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CE3D9" w14:textId="60792F5D" w:rsidR="0065467F" w:rsidRPr="00614DD8" w:rsidRDefault="0065467F" w:rsidP="0065467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4</w:t>
      </w:r>
      <w:r w:rsidRPr="00614DD8">
        <w:rPr>
          <w:rFonts w:ascii="Arial" w:eastAsia="SimSun" w:hAnsi="Arial" w:cs="Times New Roman"/>
          <w:b/>
          <w:bCs/>
          <w:sz w:val="24"/>
          <w:szCs w:val="20"/>
          <w:lang w:val="en-US"/>
        </w:rPr>
        <w:tab/>
      </w:r>
      <w:r w:rsidRPr="004C5D94">
        <w:rPr>
          <w:rFonts w:ascii="Arial" w:eastAsia="SimSun" w:hAnsi="Arial" w:cs="Times New Roman"/>
          <w:b/>
          <w:bCs/>
          <w:sz w:val="24"/>
          <w:szCs w:val="20"/>
          <w:lang w:val="en-US" w:eastAsia="ja-JP"/>
        </w:rPr>
        <w:t>R4-</w:t>
      </w:r>
      <w:r w:rsidRPr="004C5D94">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FE28C6">
        <w:rPr>
          <w:rFonts w:ascii="Arial" w:eastAsia="SimSun" w:hAnsi="Arial" w:cs="Times New Roman"/>
          <w:b/>
          <w:bCs/>
          <w:sz w:val="24"/>
          <w:szCs w:val="20"/>
          <w:lang w:val="en-US" w:eastAsia="zh-CN"/>
        </w:rPr>
        <w:t>01960</w:t>
      </w:r>
    </w:p>
    <w:bookmarkEnd w:id="0"/>
    <w:bookmarkEnd w:id="1"/>
    <w:p w14:paraId="3F1DC69C" w14:textId="77777777" w:rsidR="0065467F" w:rsidRDefault="0065467F" w:rsidP="0065467F">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74593326" w14:textId="77777777" w:rsidR="0065467F" w:rsidRPr="00614DD8" w:rsidRDefault="0065467F" w:rsidP="0065467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0C28E6" w14:textId="77777777" w:rsidR="0065467F" w:rsidRPr="00614DD8" w:rsidRDefault="0065467F" w:rsidP="0065467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6EC5EAF" w14:textId="128EB84D"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E28C6" w:rsidRPr="00FE28C6">
        <w:rPr>
          <w:rFonts w:ascii="Arial" w:eastAsia="Calibri" w:hAnsi="Arial" w:cs="Arial"/>
          <w:b/>
          <w:bCs/>
          <w:sz w:val="24"/>
        </w:rPr>
        <w:t>Testing issues for CSI compression two-sided models</w:t>
      </w:r>
    </w:p>
    <w:p w14:paraId="64F9531D" w14:textId="46AF4E1E"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3B3D84">
        <w:rPr>
          <w:rFonts w:ascii="Arial" w:eastAsia="MS Mincho" w:hAnsi="Arial" w:cs="Arial"/>
          <w:b/>
          <w:bCs/>
          <w:sz w:val="24"/>
          <w:szCs w:val="20"/>
        </w:rPr>
        <w:t>7.20.</w:t>
      </w:r>
      <w:r w:rsidR="00FE28C6">
        <w:rPr>
          <w:rFonts w:ascii="Arial" w:eastAsia="MS Mincho" w:hAnsi="Arial" w:cs="Arial"/>
          <w:b/>
          <w:bCs/>
          <w:sz w:val="24"/>
          <w:szCs w:val="20"/>
        </w:rPr>
        <w:t>3</w:t>
      </w:r>
    </w:p>
    <w:p w14:paraId="4BF65CF8"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45598357" w14:textId="77777777" w:rsidR="00E323E9" w:rsidRPr="008D0AE1" w:rsidRDefault="00E323E9" w:rsidP="00841BCD">
      <w:pPr>
        <w:tabs>
          <w:tab w:val="left" w:pos="1985"/>
        </w:tabs>
        <w:rPr>
          <w:rFonts w:ascii="Arial" w:eastAsia="Calibri" w:hAnsi="Arial" w:cs="Arial"/>
          <w:b/>
          <w:bCs/>
          <w:sz w:val="24"/>
        </w:rPr>
      </w:pPr>
    </w:p>
    <w:p w14:paraId="16107401"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6717C333" w14:textId="6D7540A4" w:rsidR="003B3D84" w:rsidRDefault="003B3D84" w:rsidP="003B3D84">
      <w:r>
        <w:t>In this contribution, we discuss the testing issues for CSI compression use case, which is a two-sided models use case.</w:t>
      </w:r>
    </w:p>
    <w:p w14:paraId="15A85778" w14:textId="0934AACA" w:rsidR="003B3D84" w:rsidRDefault="003B3D84" w:rsidP="003B3D84">
      <w:r>
        <w:t>The discussion on the test and reference encoder/decoder design continued during RAN4#113</w:t>
      </w:r>
      <w:r>
        <w:fldChar w:fldCharType="begin"/>
      </w:r>
      <w:r>
        <w:instrText xml:space="preserve"> REF _Ref181977951 \r \h </w:instrText>
      </w:r>
      <w:r>
        <w:fldChar w:fldCharType="separate"/>
      </w:r>
      <w:r>
        <w:rPr>
          <w:cs/>
        </w:rPr>
        <w:t>‎</w:t>
      </w:r>
      <w:r>
        <w:rPr>
          <w:lang w:val="en-US"/>
        </w:rPr>
        <w:t xml:space="preserve"> </w:t>
      </w:r>
      <w:r>
        <w:t>[1]</w:t>
      </w:r>
      <w:r>
        <w:fldChar w:fldCharType="end"/>
      </w:r>
      <w:r>
        <w:t xml:space="preserve"> meeting and based on the agreements in RAN4#112bis </w:t>
      </w:r>
      <w:r>
        <w:fldChar w:fldCharType="begin"/>
      </w:r>
      <w:r>
        <w:instrText xml:space="preserve"> REF _Ref189768607 \r \h </w:instrText>
      </w:r>
      <w:r>
        <w:fldChar w:fldCharType="separate"/>
      </w:r>
      <w:r>
        <w:rPr>
          <w:cs/>
        </w:rPr>
        <w:t>‎</w:t>
      </w:r>
      <w:r>
        <w:t>[2]</w:t>
      </w:r>
      <w:r>
        <w:fldChar w:fldCharType="end"/>
      </w:r>
      <w:r>
        <w:t xml:space="preserve"> and RAN4#111</w:t>
      </w:r>
      <w:r>
        <w:fldChar w:fldCharType="begin"/>
      </w:r>
      <w:r>
        <w:instrText xml:space="preserve"> REF _Ref189768620 \r \h </w:instrText>
      </w:r>
      <w:r>
        <w:fldChar w:fldCharType="separate"/>
      </w:r>
      <w:r>
        <w:rPr>
          <w:cs/>
        </w:rPr>
        <w:t>‎</w:t>
      </w:r>
      <w:r>
        <w:t>[3]</w:t>
      </w:r>
      <w:r>
        <w:fldChar w:fldCharType="end"/>
      </w:r>
      <w:r>
        <w:t xml:space="preserve"> meetings, three decoders (from Samsung, Huawei and CATT) were selected based on </w:t>
      </w:r>
      <w:r w:rsidR="00B23369">
        <w:t xml:space="preserve">the </w:t>
      </w:r>
      <w:r>
        <w:t>SGCS performance. In this contribution, we share the performance results obtained by cross training our encoder using Nokia’s dataset and selected companies’ decoders</w:t>
      </w:r>
      <w:r w:rsidR="00354CAC">
        <w:t xml:space="preserve"> </w:t>
      </w:r>
      <w:r w:rsidR="00354CAC" w:rsidRPr="00354CAC">
        <w:t>(Option 3 Track 1)</w:t>
      </w:r>
      <w:r>
        <w:t>.</w:t>
      </w:r>
    </w:p>
    <w:p w14:paraId="76304532" w14:textId="35F6AB6C" w:rsidR="003B3D84" w:rsidRDefault="003B3D84" w:rsidP="003B3D84">
      <w:r>
        <w:t xml:space="preserve">Furthermore, following Option 3 </w:t>
      </w:r>
      <w:r w:rsidR="007E341F">
        <w:t>T</w:t>
      </w:r>
      <w:r>
        <w:t>rack 2 agreement from RAN4#113, we also provide results using mixed dataset, generated by Qualcomm using the mechanism agreed in email discussion, for training our encoder/decoder pair.</w:t>
      </w:r>
    </w:p>
    <w:p w14:paraId="6336ABBC" w14:textId="02D91D3F" w:rsidR="003C45F1" w:rsidRPr="008D0AE1" w:rsidRDefault="003B3D84" w:rsidP="003B3D84">
      <w:r>
        <w:t>Finally, we also provide our view on Option 4 and suggested some further insights and proposed updates on the agreed procedure for Option 4a and 4b.</w:t>
      </w:r>
    </w:p>
    <w:p w14:paraId="72F8DE7E" w14:textId="3A4CBE63" w:rsidR="00E97D02" w:rsidRPr="00234EE8" w:rsidRDefault="003B659E" w:rsidP="0065467F">
      <w:pPr>
        <w:pStyle w:val="RAN4H1"/>
      </w:pPr>
      <w:bookmarkStart w:id="4" w:name="_Toc116995842"/>
      <w:r w:rsidRPr="008D0AE1">
        <w:t>Discussion</w:t>
      </w:r>
      <w:bookmarkEnd w:id="4"/>
    </w:p>
    <w:p w14:paraId="507C6BF4" w14:textId="77777777" w:rsidR="00E97D02" w:rsidRDefault="00E97D02" w:rsidP="00E97D02">
      <w:pPr>
        <w:pStyle w:val="RAN4H2"/>
        <w:rPr>
          <w:lang w:val="en-US"/>
        </w:rPr>
      </w:pPr>
      <w:r w:rsidRPr="004B11B7">
        <w:rPr>
          <w:lang w:val="en-US"/>
        </w:rPr>
        <w:t>Derivation of test decoder an</w:t>
      </w:r>
      <w:r>
        <w:rPr>
          <w:lang w:val="en-US"/>
        </w:rPr>
        <w:t>d</w:t>
      </w:r>
      <w:r w:rsidRPr="004B11B7">
        <w:rPr>
          <w:lang w:val="en-US"/>
        </w:rPr>
        <w:t xml:space="preserve"> encoder </w:t>
      </w:r>
      <w:r>
        <w:rPr>
          <w:lang w:val="en-US"/>
        </w:rPr>
        <w:t>with</w:t>
      </w:r>
      <w:r w:rsidRPr="004B11B7">
        <w:rPr>
          <w:lang w:val="en-US"/>
        </w:rPr>
        <w:t xml:space="preserve"> Option 3</w:t>
      </w:r>
    </w:p>
    <w:p w14:paraId="1CA00BD5" w14:textId="1BA4D988" w:rsidR="00B62B38" w:rsidRDefault="003B3D84" w:rsidP="00B62B38">
      <w:pPr>
        <w:rPr>
          <w:lang w:val="en-US"/>
        </w:rPr>
      </w:pPr>
      <w:r>
        <w:rPr>
          <w:lang w:val="en-US"/>
        </w:rPr>
        <w:t>Following a</w:t>
      </w:r>
      <w:r w:rsidR="00B62B38">
        <w:rPr>
          <w:lang w:val="en-US"/>
        </w:rPr>
        <w:t>greement</w:t>
      </w:r>
      <w:r>
        <w:rPr>
          <w:lang w:val="en-US"/>
        </w:rPr>
        <w:t xml:space="preserve"> was reached in</w:t>
      </w:r>
      <w:r w:rsidR="00B62B38">
        <w:rPr>
          <w:lang w:val="en-US"/>
        </w:rPr>
        <w:t xml:space="preserve"> RAN4#113 meeting</w:t>
      </w:r>
      <w:r>
        <w:rPr>
          <w:lang w:val="en-US"/>
        </w:rPr>
        <w:t xml:space="preserve"> for the next steps of Option 3</w:t>
      </w:r>
      <w:r w:rsidR="00B62B38">
        <w:rPr>
          <w:lang w:val="en-US"/>
        </w:rPr>
        <w:t>:</w:t>
      </w:r>
    </w:p>
    <w:tbl>
      <w:tblPr>
        <w:tblStyle w:val="TableGrid"/>
        <w:tblW w:w="0" w:type="auto"/>
        <w:tblLook w:val="04A0" w:firstRow="1" w:lastRow="0" w:firstColumn="1" w:lastColumn="0" w:noHBand="0" w:noVBand="1"/>
      </w:tblPr>
      <w:tblGrid>
        <w:gridCol w:w="9617"/>
      </w:tblGrid>
      <w:tr w:rsidR="00B62B38" w14:paraId="7C66C6DB" w14:textId="77777777" w:rsidTr="00B62B38">
        <w:tc>
          <w:tcPr>
            <w:tcW w:w="9617" w:type="dxa"/>
          </w:tcPr>
          <w:p w14:paraId="32DD78E1" w14:textId="77777777" w:rsidR="00436CE7" w:rsidRPr="00644418" w:rsidRDefault="00436CE7" w:rsidP="00436CE7">
            <w:pPr>
              <w:rPr>
                <w:b/>
                <w:u w:val="single"/>
                <w:lang w:eastAsia="ko-KR"/>
              </w:rPr>
            </w:pPr>
            <w:r w:rsidRPr="00644418">
              <w:rPr>
                <w:rFonts w:eastAsia="Yu Mincho" w:hint="eastAsia"/>
                <w:b/>
                <w:u w:val="single"/>
                <w:lang w:eastAsia="ja-JP"/>
              </w:rPr>
              <w:t>Option 3 next step - decoder(s) selection</w:t>
            </w:r>
          </w:p>
          <w:p w14:paraId="7573296D" w14:textId="77777777" w:rsidR="00436CE7" w:rsidRPr="00644418" w:rsidRDefault="00436CE7" w:rsidP="00436CE7">
            <w:pPr>
              <w:rPr>
                <w:rFonts w:eastAsia="Yu Mincho"/>
                <w:lang w:eastAsia="ja-JP"/>
              </w:rPr>
            </w:pPr>
            <w:r w:rsidRPr="00436CE7">
              <w:rPr>
                <w:rFonts w:eastAsia="Yu Mincho" w:hint="eastAsia"/>
                <w:highlight w:val="green"/>
                <w:lang w:eastAsia="ja-JP"/>
              </w:rPr>
              <w:t>Agreement:</w:t>
            </w:r>
          </w:p>
          <w:p w14:paraId="5E0924B2" w14:textId="77777777" w:rsidR="00436CE7" w:rsidRPr="00644418" w:rsidRDefault="00436CE7" w:rsidP="00436CE7">
            <w:pPr>
              <w:pStyle w:val="ListParagraph"/>
              <w:overflowPunct w:val="0"/>
              <w:autoSpaceDE w:val="0"/>
              <w:autoSpaceDN w:val="0"/>
              <w:adjustRightInd w:val="0"/>
              <w:textAlignment w:val="baseline"/>
              <w:rPr>
                <w:rFonts w:eastAsia="Yu Mincho"/>
                <w:iCs/>
                <w:lang w:eastAsia="ja-JP"/>
              </w:rPr>
            </w:pPr>
            <w:r w:rsidRPr="00644418">
              <w:rPr>
                <w:rFonts w:eastAsia="Yu Mincho" w:hint="eastAsia"/>
                <w:iCs/>
                <w:lang w:eastAsia="ja-JP"/>
              </w:rPr>
              <w:t xml:space="preserve">choose the decoders with </w:t>
            </w:r>
            <w:r w:rsidRPr="00644418">
              <w:rPr>
                <w:rFonts w:eastAsia="Yu Mincho"/>
                <w:iCs/>
                <w:lang w:eastAsia="ja-JP"/>
              </w:rPr>
              <w:t>Low, medium, high SGCS</w:t>
            </w:r>
            <w:r w:rsidRPr="00644418">
              <w:rPr>
                <w:rFonts w:eastAsia="Yu Mincho" w:hint="eastAsia"/>
                <w:iCs/>
                <w:lang w:eastAsia="ja-JP"/>
              </w:rPr>
              <w:t xml:space="preserve"> among the decoders submitted by companies</w:t>
            </w:r>
          </w:p>
          <w:p w14:paraId="1FD1A24C" w14:textId="77777777" w:rsidR="00436CE7" w:rsidRPr="00644418" w:rsidRDefault="00436CE7" w:rsidP="00436CE7">
            <w:pPr>
              <w:rPr>
                <w:rFonts w:eastAsia="Yu Mincho"/>
                <w:lang w:eastAsia="ja-JP"/>
              </w:rPr>
            </w:pPr>
            <w:r w:rsidRPr="00644418">
              <w:rPr>
                <w:rFonts w:eastAsia="Yu Mincho" w:hint="eastAsia"/>
                <w:lang w:eastAsia="ja-JP"/>
              </w:rPr>
              <w:t xml:space="preserve">Continue the </w:t>
            </w:r>
            <w:r w:rsidRPr="00644418">
              <w:rPr>
                <w:rFonts w:eastAsia="Yu Mincho"/>
                <w:lang w:eastAsia="ja-JP"/>
              </w:rPr>
              <w:t>feasibility</w:t>
            </w:r>
            <w:r w:rsidRPr="00644418">
              <w:rPr>
                <w:rFonts w:eastAsia="Yu Mincho" w:hint="eastAsia"/>
                <w:lang w:eastAsia="ja-JP"/>
              </w:rPr>
              <w:t xml:space="preserve"> study on the two tracks below:</w:t>
            </w:r>
          </w:p>
          <w:p w14:paraId="484C0B16" w14:textId="77777777" w:rsidR="00436CE7" w:rsidRPr="00644418" w:rsidRDefault="00436CE7" w:rsidP="00436CE7">
            <w:pPr>
              <w:rPr>
                <w:rFonts w:eastAsia="Yu Mincho"/>
                <w:iCs/>
                <w:lang w:eastAsia="ja-JP"/>
              </w:rPr>
            </w:pPr>
            <w:r w:rsidRPr="00644418">
              <w:rPr>
                <w:rFonts w:eastAsia="Yu Mincho"/>
                <w:iCs/>
                <w:lang w:eastAsia="ja-JP"/>
              </w:rPr>
              <w:t>Track 1: Select 3 decoders at RAN4#113. Companies train own encoders (with own Eigenvector dataset) and check performance against decoders (with at least own test dataset)</w:t>
            </w:r>
          </w:p>
          <w:p w14:paraId="28521DCA" w14:textId="77777777" w:rsidR="00436CE7" w:rsidRPr="00644418" w:rsidRDefault="00436CE7" w:rsidP="0001415A">
            <w:pPr>
              <w:pStyle w:val="ListParagraph"/>
              <w:numPr>
                <w:ilvl w:val="0"/>
                <w:numId w:val="8"/>
              </w:numPr>
              <w:overflowPunct w:val="0"/>
              <w:autoSpaceDE w:val="0"/>
              <w:autoSpaceDN w:val="0"/>
              <w:adjustRightInd w:val="0"/>
              <w:spacing w:after="180"/>
              <w:textAlignment w:val="baseline"/>
              <w:rPr>
                <w:rFonts w:eastAsia="Yu Mincho"/>
                <w:iCs/>
                <w:lang w:eastAsia="ja-JP"/>
              </w:rPr>
            </w:pPr>
            <w:r w:rsidRPr="00644418">
              <w:rPr>
                <w:rFonts w:eastAsia="Yu Mincho"/>
                <w:iCs/>
                <w:lang w:eastAsia="ja-JP"/>
              </w:rPr>
              <w:t>The 3 decoders are selected based on low, medium, high mean SGCS out of available decoders</w:t>
            </w:r>
          </w:p>
          <w:p w14:paraId="714D9D34" w14:textId="77777777" w:rsidR="00436CE7" w:rsidRPr="00644418" w:rsidRDefault="00436CE7" w:rsidP="0001415A">
            <w:pPr>
              <w:pStyle w:val="ListParagraph"/>
              <w:numPr>
                <w:ilvl w:val="0"/>
                <w:numId w:val="8"/>
              </w:numPr>
              <w:overflowPunct w:val="0"/>
              <w:autoSpaceDE w:val="0"/>
              <w:autoSpaceDN w:val="0"/>
              <w:adjustRightInd w:val="0"/>
              <w:spacing w:after="180"/>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4994D764" w14:textId="77777777" w:rsidR="00436CE7" w:rsidRPr="00644418" w:rsidRDefault="00436CE7" w:rsidP="00436CE7">
            <w:pPr>
              <w:rPr>
                <w:rFonts w:eastAsia="Yu Mincho"/>
                <w:iCs/>
                <w:lang w:eastAsia="ja-JP"/>
              </w:rPr>
            </w:pPr>
            <w:r w:rsidRPr="00644418">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6E17E8C6" w14:textId="77777777" w:rsidR="00436CE7" w:rsidRPr="00644418" w:rsidRDefault="00436CE7" w:rsidP="0001415A">
            <w:pPr>
              <w:pStyle w:val="ListParagraph"/>
              <w:numPr>
                <w:ilvl w:val="0"/>
                <w:numId w:val="8"/>
              </w:numPr>
              <w:overflowPunct w:val="0"/>
              <w:autoSpaceDE w:val="0"/>
              <w:autoSpaceDN w:val="0"/>
              <w:adjustRightInd w:val="0"/>
              <w:spacing w:after="180"/>
              <w:textAlignment w:val="baseline"/>
              <w:rPr>
                <w:rFonts w:eastAsia="Yu Mincho"/>
                <w:iCs/>
                <w:lang w:eastAsia="ja-JP"/>
              </w:rPr>
            </w:pPr>
            <w:r w:rsidRPr="00644418">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454B7F7D" w14:textId="77777777" w:rsidR="00B62B38" w:rsidRDefault="00B62B38" w:rsidP="00436CE7">
            <w:pPr>
              <w:rPr>
                <w:lang w:val="en-US"/>
              </w:rPr>
            </w:pPr>
          </w:p>
        </w:tc>
      </w:tr>
    </w:tbl>
    <w:p w14:paraId="6CCB50C0" w14:textId="77777777" w:rsidR="00B62B38" w:rsidRDefault="00B62B38" w:rsidP="00B62B38">
      <w:pPr>
        <w:rPr>
          <w:lang w:val="en-US"/>
        </w:rPr>
      </w:pPr>
    </w:p>
    <w:p w14:paraId="407AF140" w14:textId="691003F9" w:rsidR="00F658F8" w:rsidRDefault="00F658F8" w:rsidP="00F658F8">
      <w:pPr>
        <w:pStyle w:val="RAN4H3"/>
        <w:rPr>
          <w:lang w:val="en-US"/>
        </w:rPr>
      </w:pPr>
      <w:r>
        <w:rPr>
          <w:lang w:val="en-US"/>
        </w:rPr>
        <w:t>Option 3 Track 1 results:</w:t>
      </w:r>
    </w:p>
    <w:p w14:paraId="7D36DCAE" w14:textId="248CD829" w:rsidR="00F658F8" w:rsidRDefault="00F658F8" w:rsidP="00F658F8">
      <w:pPr>
        <w:pStyle w:val="sectionsubheader"/>
        <w:rPr>
          <w:lang w:val="en-US"/>
        </w:rPr>
      </w:pPr>
      <w:r>
        <w:rPr>
          <w:lang w:val="en-US"/>
        </w:rPr>
        <w:t>Nokia’s encoder/decoder using Nokia’s dataset:</w:t>
      </w:r>
    </w:p>
    <w:p w14:paraId="1441D07A" w14:textId="79FD54A1" w:rsidR="00F658F8" w:rsidRDefault="00F658F8" w:rsidP="00F658F8">
      <w:r w:rsidRPr="00F658F8">
        <w:lastRenderedPageBreak/>
        <w:t>For our NOKIA model with joint training, utilizing the agreed-upon CNN-based encoder and decoder, we achieved an SGCS of 0.705 for 2-bit scalar quantization (using a sigmoid function and [1 3 5 7]/8 quantized values on the encoder side), and an SGCS of 0.755 without quantization (with no sigmoid function on the encoder side). Additionally, we experimented with freezing the NOKIA-trained decoder and training the encoder from scratch, resulting in SGCS outcomes very similar to the joint training scenario for both quantized and non-quantized cases.</w:t>
      </w:r>
    </w:p>
    <w:p w14:paraId="213E4FB4" w14:textId="0B02651F" w:rsidR="00F658F8" w:rsidRDefault="00F658F8" w:rsidP="00F658F8">
      <w:pPr>
        <w:pStyle w:val="RAN4observation0"/>
      </w:pPr>
      <w:bookmarkStart w:id="5" w:name="_Hlk189776421"/>
      <w:r w:rsidRPr="00F658F8">
        <w:t>The separate/sequential training provides</w:t>
      </w:r>
      <w:r w:rsidR="00F57EAB">
        <w:t xml:space="preserve"> </w:t>
      </w:r>
      <w:r w:rsidRPr="00F658F8">
        <w:t>similar SGCS results compared to the joint training case using similar datasets.</w:t>
      </w:r>
    </w:p>
    <w:bookmarkEnd w:id="5"/>
    <w:p w14:paraId="627A4647" w14:textId="77777777" w:rsidR="00F658F8" w:rsidRPr="001F286B" w:rsidRDefault="00F658F8" w:rsidP="00F658F8">
      <w:pPr>
        <w:pStyle w:val="sectionsubheader"/>
        <w:rPr>
          <w:rFonts w:eastAsiaTheme="minorEastAsia"/>
        </w:rPr>
      </w:pPr>
      <w:r>
        <w:rPr>
          <w:rFonts w:eastAsiaTheme="minorEastAsia"/>
        </w:rPr>
        <w:t>Nokia’s encoder + selected decoders using Nokia’s dataset:</w:t>
      </w:r>
    </w:p>
    <w:p w14:paraId="2F7A97D1" w14:textId="06A48C1E" w:rsidR="00F658F8" w:rsidRPr="00F658F8" w:rsidRDefault="00F658F8" w:rsidP="00F658F8">
      <w:pPr>
        <w:rPr>
          <w:lang w:val="en-US"/>
        </w:rPr>
      </w:pPr>
      <w:r w:rsidRPr="00F658F8">
        <w:rPr>
          <w:lang w:val="en-US"/>
        </w:rPr>
        <w:t xml:space="preserve">As agreed during the previous RAN4 #113 meeting, three decoders from Samsung (SAM0), CATT (CAT0), and Huawei (HWS1) have been selected. </w:t>
      </w:r>
    </w:p>
    <w:p w14:paraId="6DD10C67" w14:textId="77777777" w:rsidR="00F658F8" w:rsidRDefault="00F658F8" w:rsidP="0001415A">
      <w:pPr>
        <w:pStyle w:val="ListParagraph"/>
        <w:numPr>
          <w:ilvl w:val="0"/>
          <w:numId w:val="9"/>
        </w:numPr>
        <w:rPr>
          <w:lang w:val="en-US"/>
        </w:rPr>
      </w:pPr>
      <w:r w:rsidRPr="00F658F8">
        <w:rPr>
          <w:lang w:val="en-US"/>
        </w:rPr>
        <w:t xml:space="preserve">CATT decoder: </w:t>
      </w:r>
    </w:p>
    <w:p w14:paraId="78B87787" w14:textId="3E01B005" w:rsidR="00F658F8" w:rsidRDefault="00F658F8" w:rsidP="0001415A">
      <w:pPr>
        <w:pStyle w:val="ListParagraph"/>
        <w:numPr>
          <w:ilvl w:val="1"/>
          <w:numId w:val="9"/>
        </w:numPr>
        <w:rPr>
          <w:lang w:val="en-US"/>
        </w:rPr>
      </w:pPr>
      <w:r w:rsidRPr="00F658F8">
        <w:rPr>
          <w:lang w:val="en-US"/>
        </w:rPr>
        <w:t xml:space="preserve">The first one is CAT0 non-quantization training model (the previous version). </w:t>
      </w:r>
      <w:r w:rsidR="00E44D27">
        <w:rPr>
          <w:lang w:val="en-US"/>
        </w:rPr>
        <w:t>Our</w:t>
      </w:r>
      <w:r w:rsidRPr="00F658F8">
        <w:rPr>
          <w:lang w:val="en-US"/>
        </w:rPr>
        <w:t xml:space="preserve"> system is:</w:t>
      </w:r>
      <w:r w:rsidR="00E45653">
        <w:rPr>
          <w:lang w:val="en-US"/>
        </w:rPr>
        <w:t xml:space="preserve"> </w:t>
      </w:r>
      <w:r w:rsidRPr="00F658F8">
        <w:rPr>
          <w:lang w:val="en-US"/>
        </w:rPr>
        <w:t xml:space="preserve">[Training Dataset from NOKIA + Own Encoder + frozen CAT0 decoder]. </w:t>
      </w:r>
      <w:r w:rsidR="00E44D27">
        <w:rPr>
          <w:lang w:val="en-US"/>
        </w:rPr>
        <w:t>We then</w:t>
      </w:r>
      <w:r w:rsidRPr="00F658F8">
        <w:rPr>
          <w:lang w:val="en-US"/>
        </w:rPr>
        <w:t xml:space="preserve"> validate</w:t>
      </w:r>
      <w:r w:rsidR="00E44D27">
        <w:rPr>
          <w:lang w:val="en-US"/>
        </w:rPr>
        <w:t xml:space="preserve"> it</w:t>
      </w:r>
      <w:r w:rsidRPr="00F658F8">
        <w:rPr>
          <w:lang w:val="en-US"/>
        </w:rPr>
        <w:t xml:space="preserve"> with</w:t>
      </w:r>
      <w:r w:rsidR="00E44D27">
        <w:rPr>
          <w:lang w:val="en-US"/>
        </w:rPr>
        <w:t xml:space="preserve"> the</w:t>
      </w:r>
      <w:r w:rsidRPr="00F658F8">
        <w:rPr>
          <w:lang w:val="en-US"/>
        </w:rPr>
        <w:t xml:space="preserve"> testing data</w:t>
      </w:r>
      <w:r w:rsidR="00E44D27">
        <w:rPr>
          <w:lang w:val="en-US"/>
        </w:rPr>
        <w:t>set</w:t>
      </w:r>
      <w:r w:rsidRPr="00F658F8">
        <w:rPr>
          <w:lang w:val="en-US"/>
        </w:rPr>
        <w:t xml:space="preserve"> from NOKIA</w:t>
      </w:r>
      <w:r w:rsidR="00E44D27">
        <w:rPr>
          <w:lang w:val="en-US"/>
        </w:rPr>
        <w:t>.</w:t>
      </w:r>
      <w:r w:rsidRPr="00F658F8">
        <w:rPr>
          <w:lang w:val="en-US"/>
        </w:rPr>
        <w:t xml:space="preserve"> </w:t>
      </w:r>
      <w:r w:rsidR="00E44D27">
        <w:rPr>
          <w:lang w:val="en-US"/>
        </w:rPr>
        <w:t>T</w:t>
      </w:r>
      <w:r w:rsidRPr="00F658F8">
        <w:rPr>
          <w:lang w:val="en-US"/>
        </w:rPr>
        <w:t xml:space="preserve">he SGCS </w:t>
      </w:r>
      <w:r w:rsidR="00E44D27">
        <w:rPr>
          <w:lang w:val="en-US"/>
        </w:rPr>
        <w:t>obtained</w:t>
      </w:r>
      <w:r w:rsidRPr="00F658F8">
        <w:rPr>
          <w:lang w:val="en-US"/>
        </w:rPr>
        <w:t xml:space="preserve"> is about 0.598.</w:t>
      </w:r>
    </w:p>
    <w:p w14:paraId="5AD9C870" w14:textId="3D2AA1FB" w:rsidR="00F658F8" w:rsidRDefault="00F658F8" w:rsidP="0001415A">
      <w:pPr>
        <w:pStyle w:val="ListParagraph"/>
        <w:numPr>
          <w:ilvl w:val="1"/>
          <w:numId w:val="9"/>
        </w:numPr>
        <w:rPr>
          <w:lang w:val="en-US"/>
        </w:rPr>
      </w:pPr>
      <w:r w:rsidRPr="00F658F8">
        <w:rPr>
          <w:lang w:val="en-US"/>
        </w:rPr>
        <w:t xml:space="preserve">The second one is CAT0_v3 with sigmoid function and 2-bits scalar quantization ([1 3 5 7]/8 as quantized values) in the encoder side. </w:t>
      </w:r>
      <w:r w:rsidR="00601473">
        <w:rPr>
          <w:lang w:val="en-US"/>
        </w:rPr>
        <w:t>O</w:t>
      </w:r>
      <w:r w:rsidRPr="00F658F8">
        <w:rPr>
          <w:lang w:val="en-US"/>
        </w:rPr>
        <w:t xml:space="preserve">ur system is: [Training Dataset from NOKIA + Own Encoder + frozen CAT0_v3 decoder]. </w:t>
      </w:r>
      <w:r w:rsidR="00601473">
        <w:rPr>
          <w:lang w:val="en-US"/>
        </w:rPr>
        <w:t>We t</w:t>
      </w:r>
      <w:r w:rsidRPr="00F658F8">
        <w:rPr>
          <w:lang w:val="en-US"/>
        </w:rPr>
        <w:t xml:space="preserve">hen validate </w:t>
      </w:r>
      <w:r w:rsidR="00601473">
        <w:rPr>
          <w:lang w:val="en-US"/>
        </w:rPr>
        <w:t xml:space="preserve">it </w:t>
      </w:r>
      <w:r w:rsidRPr="00F658F8">
        <w:rPr>
          <w:lang w:val="en-US"/>
        </w:rPr>
        <w:t xml:space="preserve">with </w:t>
      </w:r>
      <w:r w:rsidR="00731A8D">
        <w:rPr>
          <w:lang w:val="en-US"/>
        </w:rPr>
        <w:t xml:space="preserve">the </w:t>
      </w:r>
      <w:r w:rsidRPr="00F658F8">
        <w:rPr>
          <w:lang w:val="en-US"/>
        </w:rPr>
        <w:t>testing data</w:t>
      </w:r>
      <w:r w:rsidR="00731A8D">
        <w:rPr>
          <w:lang w:val="en-US"/>
        </w:rPr>
        <w:t>set</w:t>
      </w:r>
      <w:r w:rsidRPr="00F658F8">
        <w:rPr>
          <w:lang w:val="en-US"/>
        </w:rPr>
        <w:t xml:space="preserve"> from NOKIA</w:t>
      </w:r>
      <w:r w:rsidR="00731A8D">
        <w:rPr>
          <w:lang w:val="en-US"/>
        </w:rPr>
        <w:t>. T</w:t>
      </w:r>
      <w:r w:rsidRPr="00F658F8">
        <w:rPr>
          <w:lang w:val="en-US"/>
        </w:rPr>
        <w:t xml:space="preserve">he </w:t>
      </w:r>
      <w:r w:rsidR="00731A8D">
        <w:rPr>
          <w:lang w:val="en-US"/>
        </w:rPr>
        <w:t xml:space="preserve">obtained </w:t>
      </w:r>
      <w:r w:rsidRPr="00F658F8">
        <w:rPr>
          <w:lang w:val="en-US"/>
        </w:rPr>
        <w:t>SGCS</w:t>
      </w:r>
      <w:r w:rsidR="00731A8D">
        <w:rPr>
          <w:lang w:val="en-US"/>
        </w:rPr>
        <w:t xml:space="preserve"> </w:t>
      </w:r>
      <w:r w:rsidRPr="00F658F8">
        <w:rPr>
          <w:lang w:val="en-US"/>
        </w:rPr>
        <w:t>is about 0.510.</w:t>
      </w:r>
    </w:p>
    <w:p w14:paraId="317FC43E" w14:textId="7FCCABCC" w:rsidR="00F658F8" w:rsidRDefault="00F658F8" w:rsidP="0001415A">
      <w:pPr>
        <w:pStyle w:val="ListParagraph"/>
        <w:numPr>
          <w:ilvl w:val="0"/>
          <w:numId w:val="9"/>
        </w:numPr>
        <w:rPr>
          <w:lang w:val="en-US"/>
        </w:rPr>
      </w:pPr>
      <w:r>
        <w:rPr>
          <w:lang w:val="en-US"/>
        </w:rPr>
        <w:t>Samsung decoder:</w:t>
      </w:r>
    </w:p>
    <w:p w14:paraId="5FC410FD" w14:textId="46EFE2EF" w:rsidR="00F658F8" w:rsidRDefault="00F658F8" w:rsidP="0001415A">
      <w:pPr>
        <w:pStyle w:val="ListParagraph"/>
        <w:numPr>
          <w:ilvl w:val="1"/>
          <w:numId w:val="9"/>
        </w:numPr>
        <w:rPr>
          <w:lang w:val="en-US"/>
        </w:rPr>
      </w:pPr>
      <w:r w:rsidRPr="00F658F8">
        <w:rPr>
          <w:lang w:val="en-US"/>
        </w:rPr>
        <w:t xml:space="preserve">SAM decoder is not trained under quantization. The system we use is: [Training Dataset from NOKIA + Own Encoder + frozen SAM decoder]. </w:t>
      </w:r>
      <w:r w:rsidR="00165964">
        <w:rPr>
          <w:lang w:val="en-US"/>
        </w:rPr>
        <w:t>We t</w:t>
      </w:r>
      <w:r w:rsidRPr="00F658F8">
        <w:rPr>
          <w:lang w:val="en-US"/>
        </w:rPr>
        <w:t xml:space="preserve">hen validate </w:t>
      </w:r>
      <w:r w:rsidR="00165964">
        <w:rPr>
          <w:lang w:val="en-US"/>
        </w:rPr>
        <w:t xml:space="preserve">it </w:t>
      </w:r>
      <w:r w:rsidRPr="00F658F8">
        <w:rPr>
          <w:lang w:val="en-US"/>
        </w:rPr>
        <w:t xml:space="preserve">with </w:t>
      </w:r>
      <w:r w:rsidR="00165964">
        <w:rPr>
          <w:lang w:val="en-US"/>
        </w:rPr>
        <w:t xml:space="preserve">the </w:t>
      </w:r>
      <w:r w:rsidRPr="00F658F8">
        <w:rPr>
          <w:lang w:val="en-US"/>
        </w:rPr>
        <w:t>testing data</w:t>
      </w:r>
      <w:r w:rsidR="00165964">
        <w:rPr>
          <w:lang w:val="en-US"/>
        </w:rPr>
        <w:t>set</w:t>
      </w:r>
      <w:r w:rsidRPr="00F658F8">
        <w:rPr>
          <w:lang w:val="en-US"/>
        </w:rPr>
        <w:t xml:space="preserve"> from NOKIA</w:t>
      </w:r>
      <w:r w:rsidR="00165964">
        <w:rPr>
          <w:lang w:val="en-US"/>
        </w:rPr>
        <w:t>. T</w:t>
      </w:r>
      <w:r w:rsidRPr="00F658F8">
        <w:rPr>
          <w:lang w:val="en-US"/>
        </w:rPr>
        <w:t xml:space="preserve">he </w:t>
      </w:r>
      <w:r w:rsidR="005D439B">
        <w:rPr>
          <w:lang w:val="en-US"/>
        </w:rPr>
        <w:t xml:space="preserve">obtained </w:t>
      </w:r>
      <w:r w:rsidRPr="00F658F8">
        <w:rPr>
          <w:lang w:val="en-US"/>
        </w:rPr>
        <w:t>SGCS is about 0.749 (compared to 0.755 using our own enc and dec without quantization)</w:t>
      </w:r>
      <w:r>
        <w:rPr>
          <w:lang w:val="en-US"/>
        </w:rPr>
        <w:t xml:space="preserve">. </w:t>
      </w:r>
    </w:p>
    <w:p w14:paraId="128D8F50" w14:textId="77777777" w:rsidR="00F658F8" w:rsidRDefault="00F658F8" w:rsidP="0001415A">
      <w:pPr>
        <w:pStyle w:val="ListParagraph"/>
        <w:numPr>
          <w:ilvl w:val="0"/>
          <w:numId w:val="9"/>
        </w:numPr>
        <w:rPr>
          <w:lang w:val="en-US"/>
        </w:rPr>
      </w:pPr>
      <w:r w:rsidRPr="00F658F8">
        <w:rPr>
          <w:lang w:val="en-US"/>
        </w:rPr>
        <w:t>Huawei decoder</w:t>
      </w:r>
      <w:r>
        <w:rPr>
          <w:lang w:val="en-US"/>
        </w:rPr>
        <w:t>:</w:t>
      </w:r>
    </w:p>
    <w:p w14:paraId="0B57979B" w14:textId="4F275389" w:rsidR="00F658F8" w:rsidRPr="00F658F8" w:rsidRDefault="00F658F8" w:rsidP="0001415A">
      <w:pPr>
        <w:pStyle w:val="ListParagraph"/>
        <w:numPr>
          <w:ilvl w:val="1"/>
          <w:numId w:val="9"/>
        </w:numPr>
        <w:rPr>
          <w:lang w:val="en-US"/>
        </w:rPr>
      </w:pPr>
      <w:r w:rsidRPr="00F658F8">
        <w:rPr>
          <w:lang w:val="en-US"/>
        </w:rPr>
        <w:t xml:space="preserve"> </w:t>
      </w:r>
      <w:r>
        <w:rPr>
          <w:lang w:val="en-US"/>
        </w:rPr>
        <w:t xml:space="preserve">Huawei’s decoder </w:t>
      </w:r>
      <w:r w:rsidRPr="00F658F8">
        <w:rPr>
          <w:lang w:val="en-US"/>
        </w:rPr>
        <w:t>is trained with sigmoid function and [-3 -1 1 3]/8 quantized values on the encoder side.</w:t>
      </w:r>
      <w:r w:rsidR="005D439B">
        <w:rPr>
          <w:lang w:val="en-US"/>
        </w:rPr>
        <w:t xml:space="preserve"> </w:t>
      </w:r>
      <w:r w:rsidRPr="00F658F8">
        <w:rPr>
          <w:lang w:val="en-US"/>
        </w:rPr>
        <w:t>Our system is: [Training Dataset from NOKIA + Own Encoder + Sigmoid + Quantization + frozen HW decoder then reshape to 256, 13, 32, 2</w:t>
      </w:r>
      <w:r w:rsidR="005D439B">
        <w:rPr>
          <w:lang w:val="en-US"/>
        </w:rPr>
        <w:t>]</w:t>
      </w:r>
      <w:r w:rsidRPr="00F658F8">
        <w:rPr>
          <w:lang w:val="en-US"/>
        </w:rPr>
        <w:t xml:space="preserve">. </w:t>
      </w:r>
      <w:r w:rsidR="005D439B">
        <w:rPr>
          <w:lang w:val="en-US"/>
        </w:rPr>
        <w:t>We t</w:t>
      </w:r>
      <w:r w:rsidRPr="00F658F8">
        <w:rPr>
          <w:lang w:val="en-US"/>
        </w:rPr>
        <w:t xml:space="preserve">hen validate </w:t>
      </w:r>
      <w:r w:rsidR="005D439B">
        <w:rPr>
          <w:lang w:val="en-US"/>
        </w:rPr>
        <w:t xml:space="preserve">it </w:t>
      </w:r>
      <w:r w:rsidRPr="00F658F8">
        <w:rPr>
          <w:lang w:val="en-US"/>
        </w:rPr>
        <w:t xml:space="preserve">with </w:t>
      </w:r>
      <w:r w:rsidR="005D439B">
        <w:rPr>
          <w:lang w:val="en-US"/>
        </w:rPr>
        <w:t xml:space="preserve">the </w:t>
      </w:r>
      <w:r w:rsidRPr="00F658F8">
        <w:rPr>
          <w:lang w:val="en-US"/>
        </w:rPr>
        <w:t>testing data</w:t>
      </w:r>
      <w:r w:rsidR="005D439B">
        <w:rPr>
          <w:lang w:val="en-US"/>
        </w:rPr>
        <w:t>set</w:t>
      </w:r>
      <w:r w:rsidRPr="00F658F8">
        <w:rPr>
          <w:lang w:val="en-US"/>
        </w:rPr>
        <w:t xml:space="preserve"> from NOKIA. </w:t>
      </w:r>
      <w:r w:rsidR="0001415A">
        <w:rPr>
          <w:lang w:val="en-US"/>
        </w:rPr>
        <w:t>T</w:t>
      </w:r>
      <w:r w:rsidRPr="00F658F8">
        <w:rPr>
          <w:lang w:val="en-US"/>
        </w:rPr>
        <w:t>he</w:t>
      </w:r>
      <w:r w:rsidR="0001415A">
        <w:rPr>
          <w:lang w:val="en-US"/>
        </w:rPr>
        <w:t xml:space="preserve"> obtained</w:t>
      </w:r>
      <w:r w:rsidRPr="00F658F8">
        <w:rPr>
          <w:lang w:val="en-US"/>
        </w:rPr>
        <w:t xml:space="preserve"> SGCS is about 0.601.</w:t>
      </w:r>
    </w:p>
    <w:p w14:paraId="30DA259B" w14:textId="6F10E3DF" w:rsidR="00F658F8" w:rsidRDefault="00F658F8" w:rsidP="009A4F8A">
      <w:pPr>
        <w:rPr>
          <w:lang w:val="en-US"/>
        </w:rPr>
      </w:pPr>
      <w:r>
        <w:rPr>
          <w:lang w:val="en-US"/>
        </w:rPr>
        <w:t>The results for Option 3 Track 1 are summarized in</w:t>
      </w:r>
      <w:r w:rsidR="009A4F8A">
        <w:rPr>
          <w:lang w:val="en-US"/>
        </w:rPr>
        <w:t xml:space="preserve"> </w:t>
      </w:r>
      <w:r w:rsidR="009A4F8A">
        <w:rPr>
          <w:lang w:val="en-US"/>
        </w:rPr>
        <w:fldChar w:fldCharType="begin"/>
      </w:r>
      <w:r w:rsidR="009A4F8A">
        <w:rPr>
          <w:lang w:val="en-US"/>
        </w:rPr>
        <w:instrText xml:space="preserve"> REF _Ref189773614 \h </w:instrText>
      </w:r>
      <w:r w:rsidR="009A4F8A">
        <w:rPr>
          <w:lang w:val="en-US"/>
        </w:rPr>
      </w:r>
      <w:r w:rsidR="009A4F8A">
        <w:rPr>
          <w:lang w:val="en-US"/>
        </w:rPr>
        <w:fldChar w:fldCharType="separate"/>
      </w:r>
      <w:r w:rsidR="009A4F8A">
        <w:t xml:space="preserve">Table </w:t>
      </w:r>
      <w:r w:rsidR="009A4F8A">
        <w:rPr>
          <w:noProof/>
        </w:rPr>
        <w:t>1</w:t>
      </w:r>
      <w:r w:rsidR="009A4F8A">
        <w:rPr>
          <w:lang w:val="en-US"/>
        </w:rPr>
        <w:fldChar w:fldCharType="end"/>
      </w:r>
      <w:r w:rsidR="009A4F8A">
        <w:rPr>
          <w:lang w:val="en-US"/>
        </w:rPr>
        <w:t>.</w:t>
      </w:r>
    </w:p>
    <w:p w14:paraId="22643D9B" w14:textId="71A01677" w:rsidR="009A4F8A" w:rsidRDefault="009A4F8A" w:rsidP="009A4F8A">
      <w:pPr>
        <w:pStyle w:val="Caption"/>
        <w:keepNext/>
      </w:pPr>
      <w:bookmarkStart w:id="6" w:name="_Ref189773614"/>
      <w:bookmarkStart w:id="7" w:name="_Ref189773604"/>
      <w:r>
        <w:t xml:space="preserve">Table </w:t>
      </w:r>
      <w:r>
        <w:fldChar w:fldCharType="begin"/>
      </w:r>
      <w:r>
        <w:instrText xml:space="preserve"> SEQ Table \* ARABIC </w:instrText>
      </w:r>
      <w:r>
        <w:fldChar w:fldCharType="separate"/>
      </w:r>
      <w:r w:rsidR="00180A1D">
        <w:rPr>
          <w:noProof/>
        </w:rPr>
        <w:t>1</w:t>
      </w:r>
      <w:r>
        <w:fldChar w:fldCharType="end"/>
      </w:r>
      <w:bookmarkEnd w:id="6"/>
      <w:r>
        <w:rPr>
          <w:lang w:val="en-US"/>
        </w:rPr>
        <w:t>. Summary of SGCG results of</w:t>
      </w:r>
      <w:r w:rsidRPr="009A4F8A">
        <w:t xml:space="preserve"> </w:t>
      </w:r>
      <w:r w:rsidRPr="009A4F8A">
        <w:rPr>
          <w:lang w:val="en-US"/>
        </w:rPr>
        <w:t>selected decoders. Enc training and testing are done using NOKIA dataset</w:t>
      </w:r>
      <w:bookmarkEnd w:id="7"/>
    </w:p>
    <w:tbl>
      <w:tblPr>
        <w:tblStyle w:val="TableGrid"/>
        <w:tblW w:w="0" w:type="auto"/>
        <w:tblLook w:val="04A0" w:firstRow="1" w:lastRow="0" w:firstColumn="1" w:lastColumn="0" w:noHBand="0" w:noVBand="1"/>
      </w:tblPr>
      <w:tblGrid>
        <w:gridCol w:w="3205"/>
        <w:gridCol w:w="3206"/>
        <w:gridCol w:w="3206"/>
      </w:tblGrid>
      <w:tr w:rsidR="00F658F8" w14:paraId="07969690" w14:textId="77777777" w:rsidTr="00F658F8">
        <w:tc>
          <w:tcPr>
            <w:tcW w:w="3205" w:type="dxa"/>
          </w:tcPr>
          <w:p w14:paraId="46CDA613" w14:textId="2EC7F6BE" w:rsidR="00F658F8" w:rsidRPr="009A4F8A" w:rsidRDefault="0059189B" w:rsidP="009A4F8A">
            <w:pPr>
              <w:jc w:val="center"/>
              <w:rPr>
                <w:b/>
                <w:bCs/>
                <w:lang w:val="en-US"/>
              </w:rPr>
            </w:pPr>
            <w:r>
              <w:rPr>
                <w:b/>
                <w:bCs/>
                <w:lang w:val="en-US"/>
              </w:rPr>
              <w:t>Selected</w:t>
            </w:r>
            <w:r w:rsidR="00F658F8" w:rsidRPr="009A4F8A">
              <w:rPr>
                <w:b/>
                <w:bCs/>
                <w:lang w:val="en-US"/>
              </w:rPr>
              <w:t xml:space="preserve"> decoder</w:t>
            </w:r>
          </w:p>
        </w:tc>
        <w:tc>
          <w:tcPr>
            <w:tcW w:w="3206" w:type="dxa"/>
          </w:tcPr>
          <w:p w14:paraId="5A690CBB" w14:textId="0FD8286A" w:rsidR="00F658F8" w:rsidRPr="009A4F8A" w:rsidRDefault="00F658F8" w:rsidP="009A4F8A">
            <w:pPr>
              <w:jc w:val="center"/>
              <w:rPr>
                <w:b/>
                <w:bCs/>
                <w:lang w:val="en-US"/>
              </w:rPr>
            </w:pPr>
            <w:r w:rsidRPr="009A4F8A">
              <w:rPr>
                <w:b/>
                <w:bCs/>
                <w:lang w:val="en-US"/>
              </w:rPr>
              <w:t>Sigmoid/Q</w:t>
            </w:r>
            <w:r w:rsidR="009A4F8A" w:rsidRPr="009A4F8A">
              <w:rPr>
                <w:b/>
                <w:bCs/>
                <w:lang w:val="en-US"/>
              </w:rPr>
              <w:t>uantization</w:t>
            </w:r>
          </w:p>
        </w:tc>
        <w:tc>
          <w:tcPr>
            <w:tcW w:w="3206" w:type="dxa"/>
          </w:tcPr>
          <w:p w14:paraId="0B1A3602" w14:textId="0BB1AECE" w:rsidR="00F658F8" w:rsidRPr="009A4F8A" w:rsidRDefault="009A4F8A" w:rsidP="009A4F8A">
            <w:pPr>
              <w:jc w:val="center"/>
              <w:rPr>
                <w:b/>
                <w:bCs/>
                <w:lang w:val="en-US"/>
              </w:rPr>
            </w:pPr>
            <w:r w:rsidRPr="009A4F8A">
              <w:rPr>
                <w:b/>
                <w:bCs/>
                <w:lang w:val="en-US"/>
              </w:rPr>
              <w:t>Test SGCS</w:t>
            </w:r>
          </w:p>
        </w:tc>
      </w:tr>
      <w:tr w:rsidR="009A4F8A" w14:paraId="085C9384" w14:textId="77777777" w:rsidTr="004D5F71">
        <w:tc>
          <w:tcPr>
            <w:tcW w:w="3205" w:type="dxa"/>
            <w:vAlign w:val="center"/>
          </w:tcPr>
          <w:p w14:paraId="371ACFC1" w14:textId="495FD9D0" w:rsidR="009A4F8A" w:rsidRDefault="009A4F8A" w:rsidP="009A4F8A">
            <w:pPr>
              <w:jc w:val="center"/>
              <w:rPr>
                <w:lang w:val="en-US"/>
              </w:rPr>
            </w:pPr>
            <w:r w:rsidRPr="009A4F8A">
              <w:rPr>
                <w:lang w:val="en-US"/>
              </w:rPr>
              <w:t>CAT0r4_113mldc_v3</w:t>
            </w:r>
          </w:p>
        </w:tc>
        <w:tc>
          <w:tcPr>
            <w:tcW w:w="3206" w:type="dxa"/>
            <w:vAlign w:val="center"/>
          </w:tcPr>
          <w:p w14:paraId="1AA0F6DB" w14:textId="7D33E33D" w:rsidR="009A4F8A" w:rsidRDefault="009A4F8A" w:rsidP="009A4F8A">
            <w:pPr>
              <w:jc w:val="center"/>
              <w:rPr>
                <w:lang w:val="en-US"/>
              </w:rPr>
            </w:pPr>
            <w:r w:rsidRPr="009A4F8A">
              <w:rPr>
                <w:lang w:val="en-US"/>
              </w:rPr>
              <w:t>Sigmoid/2bits, [1 3 5 7]/8</w:t>
            </w:r>
          </w:p>
        </w:tc>
        <w:tc>
          <w:tcPr>
            <w:tcW w:w="3206" w:type="dxa"/>
            <w:vAlign w:val="center"/>
          </w:tcPr>
          <w:p w14:paraId="2C2AFDEF" w14:textId="4AA1A3D4" w:rsidR="009A4F8A" w:rsidRDefault="009A4F8A" w:rsidP="009A4F8A">
            <w:pPr>
              <w:jc w:val="center"/>
              <w:rPr>
                <w:lang w:val="en-US"/>
              </w:rPr>
            </w:pPr>
            <w:r w:rsidRPr="009A4F8A">
              <w:rPr>
                <w:lang w:val="en-US"/>
              </w:rPr>
              <w:t>0.509</w:t>
            </w:r>
          </w:p>
        </w:tc>
      </w:tr>
      <w:tr w:rsidR="009A4F8A" w14:paraId="605093BF" w14:textId="77777777" w:rsidTr="004D5F71">
        <w:tc>
          <w:tcPr>
            <w:tcW w:w="3205" w:type="dxa"/>
            <w:vAlign w:val="center"/>
          </w:tcPr>
          <w:p w14:paraId="6293F2B0" w14:textId="3616E1D8" w:rsidR="009A4F8A" w:rsidRDefault="009A4F8A" w:rsidP="009A4F8A">
            <w:pPr>
              <w:jc w:val="center"/>
              <w:rPr>
                <w:lang w:val="en-US"/>
              </w:rPr>
            </w:pPr>
            <w:r w:rsidRPr="009A4F8A">
              <w:rPr>
                <w:lang w:val="en-US"/>
              </w:rPr>
              <w:t>CAT0r4_113mldc</w:t>
            </w:r>
          </w:p>
        </w:tc>
        <w:tc>
          <w:tcPr>
            <w:tcW w:w="3206" w:type="dxa"/>
            <w:vAlign w:val="center"/>
          </w:tcPr>
          <w:p w14:paraId="60D22B91" w14:textId="26E2EF8A" w:rsidR="009A4F8A" w:rsidRDefault="009A4F8A" w:rsidP="009A4F8A">
            <w:pPr>
              <w:jc w:val="center"/>
              <w:rPr>
                <w:lang w:val="en-US"/>
              </w:rPr>
            </w:pPr>
            <w:r w:rsidRPr="009A4F8A">
              <w:rPr>
                <w:lang w:val="en-US"/>
              </w:rPr>
              <w:t>No Sigmoid/</w:t>
            </w:r>
            <w:proofErr w:type="spellStart"/>
            <w:r w:rsidRPr="009A4F8A">
              <w:rPr>
                <w:lang w:val="en-US"/>
              </w:rPr>
              <w:t>NoQ</w:t>
            </w:r>
            <w:proofErr w:type="spellEnd"/>
          </w:p>
        </w:tc>
        <w:tc>
          <w:tcPr>
            <w:tcW w:w="3206" w:type="dxa"/>
            <w:vAlign w:val="center"/>
          </w:tcPr>
          <w:p w14:paraId="79DE4D83" w14:textId="6B0C5354" w:rsidR="009A4F8A" w:rsidRDefault="009A4F8A" w:rsidP="009A4F8A">
            <w:pPr>
              <w:jc w:val="center"/>
              <w:rPr>
                <w:lang w:val="en-US"/>
              </w:rPr>
            </w:pPr>
            <w:r w:rsidRPr="009A4F8A">
              <w:rPr>
                <w:lang w:val="en-US"/>
              </w:rPr>
              <w:t>0.598</w:t>
            </w:r>
          </w:p>
        </w:tc>
      </w:tr>
      <w:tr w:rsidR="009A4F8A" w14:paraId="0B879706" w14:textId="77777777" w:rsidTr="004D5F71">
        <w:tc>
          <w:tcPr>
            <w:tcW w:w="3205" w:type="dxa"/>
            <w:vAlign w:val="center"/>
          </w:tcPr>
          <w:p w14:paraId="0E40FBA7" w14:textId="52E5A152" w:rsidR="009A4F8A" w:rsidRDefault="009A4F8A" w:rsidP="009A4F8A">
            <w:pPr>
              <w:jc w:val="center"/>
              <w:rPr>
                <w:lang w:val="en-US"/>
              </w:rPr>
            </w:pPr>
            <w:r w:rsidRPr="009A4F8A">
              <w:rPr>
                <w:lang w:val="en-US"/>
              </w:rPr>
              <w:t>HWS1R4_113mldc</w:t>
            </w:r>
          </w:p>
        </w:tc>
        <w:tc>
          <w:tcPr>
            <w:tcW w:w="3206" w:type="dxa"/>
            <w:vAlign w:val="center"/>
          </w:tcPr>
          <w:p w14:paraId="6E02F368" w14:textId="4E6A9E88" w:rsidR="009A4F8A" w:rsidRDefault="009A4F8A" w:rsidP="009A4F8A">
            <w:pPr>
              <w:jc w:val="center"/>
              <w:rPr>
                <w:lang w:val="en-US"/>
              </w:rPr>
            </w:pPr>
            <w:r w:rsidRPr="009A4F8A">
              <w:rPr>
                <w:lang w:val="en-US"/>
              </w:rPr>
              <w:t>Sigmoid/2bits, [-3 -1 1 3]/8</w:t>
            </w:r>
          </w:p>
        </w:tc>
        <w:tc>
          <w:tcPr>
            <w:tcW w:w="3206" w:type="dxa"/>
            <w:vAlign w:val="center"/>
          </w:tcPr>
          <w:p w14:paraId="0240D066" w14:textId="6B5095C7" w:rsidR="009A4F8A" w:rsidRDefault="009A4F8A" w:rsidP="009A4F8A">
            <w:pPr>
              <w:jc w:val="center"/>
              <w:rPr>
                <w:lang w:val="en-US"/>
              </w:rPr>
            </w:pPr>
            <w:r w:rsidRPr="009A4F8A">
              <w:rPr>
                <w:lang w:val="en-US"/>
              </w:rPr>
              <w:t>0.601</w:t>
            </w:r>
          </w:p>
        </w:tc>
      </w:tr>
      <w:tr w:rsidR="009A4F8A" w14:paraId="792B645F" w14:textId="77777777" w:rsidTr="004D5F71">
        <w:tc>
          <w:tcPr>
            <w:tcW w:w="3205" w:type="dxa"/>
            <w:vAlign w:val="center"/>
          </w:tcPr>
          <w:p w14:paraId="6BB97CF9" w14:textId="0D8EF359" w:rsidR="009A4F8A" w:rsidRDefault="009A4F8A" w:rsidP="009A4F8A">
            <w:pPr>
              <w:jc w:val="center"/>
              <w:rPr>
                <w:lang w:val="en-US"/>
              </w:rPr>
            </w:pPr>
            <w:r w:rsidRPr="009A4F8A">
              <w:rPr>
                <w:lang w:val="en-US"/>
              </w:rPr>
              <w:t>SAM0R4_mldc_v2</w:t>
            </w:r>
          </w:p>
        </w:tc>
        <w:tc>
          <w:tcPr>
            <w:tcW w:w="3206" w:type="dxa"/>
            <w:vAlign w:val="center"/>
          </w:tcPr>
          <w:p w14:paraId="45FC4B57" w14:textId="401A6124" w:rsidR="009A4F8A" w:rsidRDefault="009A4F8A" w:rsidP="009A4F8A">
            <w:pPr>
              <w:jc w:val="center"/>
              <w:rPr>
                <w:lang w:val="en-US"/>
              </w:rPr>
            </w:pPr>
            <w:r w:rsidRPr="009A4F8A">
              <w:rPr>
                <w:lang w:val="en-US"/>
              </w:rPr>
              <w:t>No Sigmoid/</w:t>
            </w:r>
            <w:proofErr w:type="spellStart"/>
            <w:r w:rsidRPr="009A4F8A">
              <w:rPr>
                <w:lang w:val="en-US"/>
              </w:rPr>
              <w:t>NoQ</w:t>
            </w:r>
            <w:proofErr w:type="spellEnd"/>
          </w:p>
        </w:tc>
        <w:tc>
          <w:tcPr>
            <w:tcW w:w="3206" w:type="dxa"/>
            <w:vAlign w:val="center"/>
          </w:tcPr>
          <w:p w14:paraId="7AE33313" w14:textId="4F0D8AAD" w:rsidR="009A4F8A" w:rsidRDefault="009A4F8A" w:rsidP="009A4F8A">
            <w:pPr>
              <w:jc w:val="center"/>
              <w:rPr>
                <w:lang w:val="en-US"/>
              </w:rPr>
            </w:pPr>
            <w:r w:rsidRPr="009A4F8A">
              <w:rPr>
                <w:lang w:val="en-US"/>
              </w:rPr>
              <w:t>0.749</w:t>
            </w:r>
          </w:p>
        </w:tc>
      </w:tr>
    </w:tbl>
    <w:p w14:paraId="4D7E7B03" w14:textId="77777777" w:rsidR="00F658F8" w:rsidRDefault="00F658F8" w:rsidP="00B62B38">
      <w:pPr>
        <w:rPr>
          <w:lang w:val="en-US"/>
        </w:rPr>
      </w:pPr>
    </w:p>
    <w:p w14:paraId="22B29EA8" w14:textId="3EFA493D" w:rsidR="003B3D84" w:rsidRDefault="009A4F8A" w:rsidP="009A4F8A">
      <w:pPr>
        <w:pStyle w:val="RAN4observation0"/>
        <w:rPr>
          <w:lang w:val="en-US"/>
        </w:rPr>
      </w:pPr>
      <w:bookmarkStart w:id="8" w:name="_Hlk189776445"/>
      <w:r w:rsidRPr="009A4F8A">
        <w:rPr>
          <w:lang w:val="en-US"/>
        </w:rPr>
        <w:t>There is a notable degradation in SGCS performance when utilizing Huawei's and CATT's frozen selected decoders on Nokia's dataset. However, better SGCS performance is observed when using Samsung's frozen selected decoder on Nokia’s dataset.</w:t>
      </w:r>
    </w:p>
    <w:bookmarkEnd w:id="8"/>
    <w:p w14:paraId="64D08392" w14:textId="4E826009" w:rsidR="009A4F8A" w:rsidRPr="009A4F8A" w:rsidRDefault="009A4F8A" w:rsidP="009A4F8A">
      <w:r w:rsidRPr="009A4F8A">
        <w:t xml:space="preserve">The observed SGCS performance degradation may be attributed to differences in datasets between the companies or potential unobserved variations in the </w:t>
      </w:r>
      <w:r w:rsidR="0059189B">
        <w:t>selected</w:t>
      </w:r>
      <w:r w:rsidRPr="009A4F8A">
        <w:t xml:space="preserve"> encoder architecture. Additionally, it is hypothesized that Samsung's dataset and Nokia's dataset are stochastically similar, resulting in comparable model performance as noted above.</w:t>
      </w:r>
    </w:p>
    <w:p w14:paraId="68D0C71A" w14:textId="01645E7C" w:rsidR="009A4F8A" w:rsidRDefault="009A4F8A" w:rsidP="009A4F8A">
      <w:pPr>
        <w:pStyle w:val="RAN4proposal"/>
        <w:rPr>
          <w:lang w:val="en-US"/>
        </w:rPr>
      </w:pPr>
      <w:bookmarkStart w:id="9" w:name="_Hlk189776462"/>
      <w:r w:rsidRPr="009A4F8A">
        <w:rPr>
          <w:lang w:val="en-US"/>
        </w:rPr>
        <w:t>It is observed from Track</w:t>
      </w:r>
      <w:r w:rsidR="00C27679">
        <w:rPr>
          <w:lang w:val="en-US"/>
        </w:rPr>
        <w:t xml:space="preserve"> </w:t>
      </w:r>
      <w:r w:rsidRPr="009A4F8A">
        <w:rPr>
          <w:lang w:val="en-US"/>
        </w:rPr>
        <w:t>1 results that a uniform dataset should be used in the next evaluation steps of the study.</w:t>
      </w:r>
    </w:p>
    <w:p w14:paraId="234EC1F6" w14:textId="664FDA39" w:rsidR="00C27679" w:rsidRPr="00C27679" w:rsidRDefault="00C27679" w:rsidP="00C27679">
      <w:pPr>
        <w:pStyle w:val="RAN4proposal"/>
        <w:rPr>
          <w:lang w:val="en-US"/>
        </w:rPr>
      </w:pPr>
      <w:r>
        <w:rPr>
          <w:lang w:val="en-US"/>
        </w:rPr>
        <w:t xml:space="preserve">RAN4 </w:t>
      </w:r>
      <w:r w:rsidR="00C80CCB">
        <w:rPr>
          <w:lang w:val="en-US"/>
        </w:rPr>
        <w:t xml:space="preserve">to </w:t>
      </w:r>
      <w:r>
        <w:rPr>
          <w:lang w:val="en-US"/>
        </w:rPr>
        <w:t>consider further alignment on the combination of activation function and quantization scheme to be used in the evaluation.</w:t>
      </w:r>
    </w:p>
    <w:bookmarkEnd w:id="9"/>
    <w:p w14:paraId="16D2D1B8" w14:textId="3ADE2AAD" w:rsidR="003B3D84" w:rsidRDefault="009A4F8A" w:rsidP="009A4F8A">
      <w:pPr>
        <w:pStyle w:val="RAN4H3"/>
        <w:rPr>
          <w:lang w:val="en-US"/>
        </w:rPr>
      </w:pPr>
      <w:r>
        <w:rPr>
          <w:lang w:val="en-US"/>
        </w:rPr>
        <w:t>Option 3 Track 2 results:</w:t>
      </w:r>
    </w:p>
    <w:p w14:paraId="0A949474" w14:textId="47DF603A" w:rsidR="009A4F8A" w:rsidRDefault="009A4F8A" w:rsidP="009A4F8A">
      <w:pPr>
        <w:rPr>
          <w:lang w:val="en-US"/>
        </w:rPr>
      </w:pPr>
      <w:r w:rsidRPr="009A4F8A">
        <w:rPr>
          <w:lang w:val="en-US"/>
        </w:rPr>
        <w:t xml:space="preserve">Nokia's encoder-decoder model, designed in accordance with agreed architectural standards and incorporating a sigmoid function and 2-bit scalar quantization (quantized values: [1, 3, 5, 7]/8), was trained using a mixed dataset </w:t>
      </w:r>
      <w:r w:rsidRPr="009A4F8A">
        <w:rPr>
          <w:lang w:val="en-US"/>
        </w:rPr>
        <w:lastRenderedPageBreak/>
        <w:t>supplied by Qualcomm. This trained model was then evaluated using individual datasets from each company, selecting the last 70,000 samples from each dataset for testing. The procedure was repeated for the same Nokia model, adhering to the architectural standards but excluding quantization and the sigmoid function</w:t>
      </w:r>
      <w:r>
        <w:rPr>
          <w:lang w:val="en-US"/>
        </w:rPr>
        <w:t xml:space="preserve">. The outcomes are presented in </w:t>
      </w:r>
      <w:r>
        <w:rPr>
          <w:lang w:val="en-US"/>
        </w:rPr>
        <w:fldChar w:fldCharType="begin"/>
      </w:r>
      <w:r>
        <w:rPr>
          <w:lang w:val="en-US"/>
        </w:rPr>
        <w:instrText xml:space="preserve"> REF _Ref189773944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49AEC326" w14:textId="42A2FCA3" w:rsidR="009A4F8A" w:rsidRDefault="009A4F8A" w:rsidP="009A4F8A">
      <w:pPr>
        <w:pStyle w:val="Caption"/>
        <w:keepNext/>
      </w:pPr>
      <w:bookmarkStart w:id="10" w:name="_Ref189773944"/>
      <w:r>
        <w:t xml:space="preserve">Table </w:t>
      </w:r>
      <w:r>
        <w:fldChar w:fldCharType="begin"/>
      </w:r>
      <w:r>
        <w:instrText xml:space="preserve"> SEQ Table \* ARABIC </w:instrText>
      </w:r>
      <w:r>
        <w:fldChar w:fldCharType="separate"/>
      </w:r>
      <w:r w:rsidR="00180A1D">
        <w:rPr>
          <w:noProof/>
        </w:rPr>
        <w:t>2</w:t>
      </w:r>
      <w:r>
        <w:fldChar w:fldCharType="end"/>
      </w:r>
      <w:bookmarkEnd w:id="10"/>
      <w:r>
        <w:rPr>
          <w:lang w:val="en-US"/>
        </w:rPr>
        <w:t xml:space="preserve">. </w:t>
      </w:r>
      <w:r w:rsidRPr="00136288">
        <w:rPr>
          <w:lang w:val="en-US"/>
        </w:rPr>
        <w:t>Summary of SGCS performance of Nokia’s encoder-decoder pair trained on mixed dataset and tested on the individual company’s dataset</w:t>
      </w:r>
    </w:p>
    <w:tbl>
      <w:tblPr>
        <w:tblStyle w:val="TableGrid"/>
        <w:tblW w:w="0" w:type="auto"/>
        <w:tblLook w:val="04A0" w:firstRow="1" w:lastRow="0" w:firstColumn="1" w:lastColumn="0" w:noHBand="0" w:noVBand="1"/>
      </w:tblPr>
      <w:tblGrid>
        <w:gridCol w:w="3205"/>
        <w:gridCol w:w="3206"/>
        <w:gridCol w:w="3206"/>
      </w:tblGrid>
      <w:tr w:rsidR="009A4F8A" w14:paraId="403DBB4E" w14:textId="77777777" w:rsidTr="009A4F8A">
        <w:tc>
          <w:tcPr>
            <w:tcW w:w="3205" w:type="dxa"/>
          </w:tcPr>
          <w:p w14:paraId="4C141389" w14:textId="63830A7D" w:rsidR="009A4F8A" w:rsidRPr="009A4F8A" w:rsidRDefault="009A4F8A" w:rsidP="009A4F8A">
            <w:pPr>
              <w:jc w:val="center"/>
              <w:rPr>
                <w:b/>
                <w:bCs/>
                <w:lang w:val="en-US"/>
              </w:rPr>
            </w:pPr>
            <w:r w:rsidRPr="009A4F8A">
              <w:rPr>
                <w:b/>
                <w:bCs/>
                <w:lang w:val="en-US"/>
              </w:rPr>
              <w:t>Test Dataset</w:t>
            </w:r>
          </w:p>
        </w:tc>
        <w:tc>
          <w:tcPr>
            <w:tcW w:w="3206" w:type="dxa"/>
          </w:tcPr>
          <w:p w14:paraId="393E5918" w14:textId="51C1E63C" w:rsidR="009A4F8A" w:rsidRPr="009A4F8A" w:rsidRDefault="009A4F8A" w:rsidP="009A4F8A">
            <w:pPr>
              <w:jc w:val="center"/>
              <w:rPr>
                <w:b/>
                <w:bCs/>
                <w:lang w:val="en-US"/>
              </w:rPr>
            </w:pPr>
            <w:r w:rsidRPr="009A4F8A">
              <w:rPr>
                <w:b/>
                <w:bCs/>
                <w:lang w:val="en-US"/>
              </w:rPr>
              <w:t>SGCS for Nokia’s model with quantization</w:t>
            </w:r>
          </w:p>
        </w:tc>
        <w:tc>
          <w:tcPr>
            <w:tcW w:w="3206" w:type="dxa"/>
          </w:tcPr>
          <w:p w14:paraId="27ECBDE5" w14:textId="4227D461" w:rsidR="009A4F8A" w:rsidRPr="009A4F8A" w:rsidRDefault="009A4F8A" w:rsidP="009A4F8A">
            <w:pPr>
              <w:jc w:val="center"/>
              <w:rPr>
                <w:b/>
                <w:bCs/>
                <w:lang w:val="en-US"/>
              </w:rPr>
            </w:pPr>
            <w:r w:rsidRPr="009A4F8A">
              <w:rPr>
                <w:b/>
                <w:bCs/>
                <w:lang w:val="en-US"/>
              </w:rPr>
              <w:t>SGCS for</w:t>
            </w:r>
            <w:r w:rsidR="00ED308F">
              <w:rPr>
                <w:b/>
                <w:bCs/>
                <w:lang w:val="en-US"/>
              </w:rPr>
              <w:t xml:space="preserve"> </w:t>
            </w:r>
            <w:r w:rsidRPr="009A4F8A">
              <w:rPr>
                <w:b/>
                <w:bCs/>
                <w:lang w:val="en-US"/>
              </w:rPr>
              <w:t>Nokia’s model with no quantization</w:t>
            </w:r>
          </w:p>
        </w:tc>
      </w:tr>
      <w:tr w:rsidR="009A4F8A" w14:paraId="2CC80176" w14:textId="77777777" w:rsidTr="009A4F8A">
        <w:tc>
          <w:tcPr>
            <w:tcW w:w="3205" w:type="dxa"/>
          </w:tcPr>
          <w:p w14:paraId="1B477342" w14:textId="4CB09595" w:rsidR="009A4F8A" w:rsidRDefault="009A4F8A" w:rsidP="009A4F8A">
            <w:pPr>
              <w:jc w:val="center"/>
              <w:rPr>
                <w:lang w:val="en-US"/>
              </w:rPr>
            </w:pPr>
            <w:r w:rsidRPr="009A4F8A">
              <w:rPr>
                <w:lang w:val="en-US"/>
              </w:rPr>
              <w:t>Mixed</w:t>
            </w:r>
          </w:p>
        </w:tc>
        <w:tc>
          <w:tcPr>
            <w:tcW w:w="3206" w:type="dxa"/>
          </w:tcPr>
          <w:p w14:paraId="1F1D6F3D" w14:textId="4CCF4D7C" w:rsidR="009A4F8A" w:rsidRDefault="009A4F8A" w:rsidP="009A4F8A">
            <w:pPr>
              <w:jc w:val="center"/>
              <w:rPr>
                <w:lang w:val="en-US"/>
              </w:rPr>
            </w:pPr>
            <w:r w:rsidRPr="009A4F8A">
              <w:rPr>
                <w:lang w:val="en-US"/>
              </w:rPr>
              <w:t>0.692</w:t>
            </w:r>
          </w:p>
        </w:tc>
        <w:tc>
          <w:tcPr>
            <w:tcW w:w="3206" w:type="dxa"/>
          </w:tcPr>
          <w:p w14:paraId="47413CD8" w14:textId="47DC5FDE" w:rsidR="009A4F8A" w:rsidRDefault="009A4F8A" w:rsidP="009A4F8A">
            <w:pPr>
              <w:jc w:val="center"/>
              <w:rPr>
                <w:lang w:val="en-US"/>
              </w:rPr>
            </w:pPr>
            <w:r w:rsidRPr="009A4F8A">
              <w:rPr>
                <w:lang w:val="en-US"/>
              </w:rPr>
              <w:t>0.746</w:t>
            </w:r>
          </w:p>
        </w:tc>
      </w:tr>
      <w:tr w:rsidR="009A4F8A" w14:paraId="46DBA42C" w14:textId="77777777" w:rsidTr="009A4F8A">
        <w:tc>
          <w:tcPr>
            <w:tcW w:w="3205" w:type="dxa"/>
          </w:tcPr>
          <w:p w14:paraId="0FECE14A" w14:textId="6C56AEF9" w:rsidR="009A4F8A" w:rsidRDefault="009A4F8A" w:rsidP="009A4F8A">
            <w:pPr>
              <w:jc w:val="center"/>
              <w:rPr>
                <w:lang w:val="en-US"/>
              </w:rPr>
            </w:pPr>
            <w:r w:rsidRPr="009A4F8A">
              <w:rPr>
                <w:lang w:val="en-US"/>
              </w:rPr>
              <w:t>Vivo</w:t>
            </w:r>
          </w:p>
        </w:tc>
        <w:tc>
          <w:tcPr>
            <w:tcW w:w="3206" w:type="dxa"/>
          </w:tcPr>
          <w:p w14:paraId="0D8B8A0F" w14:textId="548372CD" w:rsidR="009A4F8A" w:rsidRDefault="009A4F8A" w:rsidP="009A4F8A">
            <w:pPr>
              <w:jc w:val="center"/>
              <w:rPr>
                <w:lang w:val="en-US"/>
              </w:rPr>
            </w:pPr>
            <w:r w:rsidRPr="009A4F8A">
              <w:rPr>
                <w:lang w:val="en-US"/>
              </w:rPr>
              <w:t>0.701</w:t>
            </w:r>
          </w:p>
        </w:tc>
        <w:tc>
          <w:tcPr>
            <w:tcW w:w="3206" w:type="dxa"/>
          </w:tcPr>
          <w:p w14:paraId="3D3C2170" w14:textId="51D8157D" w:rsidR="009A4F8A" w:rsidRDefault="009A4F8A" w:rsidP="009A4F8A">
            <w:pPr>
              <w:jc w:val="center"/>
              <w:rPr>
                <w:lang w:val="en-US"/>
              </w:rPr>
            </w:pPr>
            <w:r w:rsidRPr="009A4F8A">
              <w:rPr>
                <w:lang w:val="en-US"/>
              </w:rPr>
              <w:t>0.767</w:t>
            </w:r>
          </w:p>
        </w:tc>
      </w:tr>
      <w:tr w:rsidR="009A4F8A" w14:paraId="4E27E5BC" w14:textId="77777777" w:rsidTr="009A4F8A">
        <w:tc>
          <w:tcPr>
            <w:tcW w:w="3205" w:type="dxa"/>
          </w:tcPr>
          <w:p w14:paraId="733607B2" w14:textId="69BD2F47" w:rsidR="009A4F8A" w:rsidRDefault="009A4F8A" w:rsidP="009A4F8A">
            <w:pPr>
              <w:jc w:val="center"/>
              <w:rPr>
                <w:lang w:val="en-US"/>
              </w:rPr>
            </w:pPr>
            <w:r w:rsidRPr="009A4F8A">
              <w:rPr>
                <w:lang w:val="en-US"/>
              </w:rPr>
              <w:t>OPPO</w:t>
            </w:r>
          </w:p>
        </w:tc>
        <w:tc>
          <w:tcPr>
            <w:tcW w:w="3206" w:type="dxa"/>
          </w:tcPr>
          <w:p w14:paraId="7AD21E16" w14:textId="19CBB2F4" w:rsidR="009A4F8A" w:rsidRDefault="009A4F8A" w:rsidP="009A4F8A">
            <w:pPr>
              <w:jc w:val="center"/>
              <w:rPr>
                <w:lang w:val="en-US"/>
              </w:rPr>
            </w:pPr>
            <w:r w:rsidRPr="009A4F8A">
              <w:rPr>
                <w:lang w:val="en-US"/>
              </w:rPr>
              <w:t>0.706</w:t>
            </w:r>
          </w:p>
        </w:tc>
        <w:tc>
          <w:tcPr>
            <w:tcW w:w="3206" w:type="dxa"/>
          </w:tcPr>
          <w:p w14:paraId="69D93DE2" w14:textId="369CED4B" w:rsidR="009A4F8A" w:rsidRDefault="009A4F8A" w:rsidP="009A4F8A">
            <w:pPr>
              <w:jc w:val="center"/>
              <w:rPr>
                <w:lang w:val="en-US"/>
              </w:rPr>
            </w:pPr>
            <w:r w:rsidRPr="009A4F8A">
              <w:rPr>
                <w:lang w:val="en-US"/>
              </w:rPr>
              <w:t>0.753</w:t>
            </w:r>
          </w:p>
        </w:tc>
      </w:tr>
      <w:tr w:rsidR="009A4F8A" w14:paraId="513CA1F0" w14:textId="77777777" w:rsidTr="009A4F8A">
        <w:tc>
          <w:tcPr>
            <w:tcW w:w="3205" w:type="dxa"/>
          </w:tcPr>
          <w:p w14:paraId="6BA546F2" w14:textId="3D4827FE" w:rsidR="009A4F8A" w:rsidRDefault="009A4F8A" w:rsidP="009A4F8A">
            <w:pPr>
              <w:jc w:val="center"/>
              <w:rPr>
                <w:lang w:val="en-US"/>
              </w:rPr>
            </w:pPr>
            <w:r w:rsidRPr="009A4F8A">
              <w:rPr>
                <w:lang w:val="en-US"/>
              </w:rPr>
              <w:t>MediaTek</w:t>
            </w:r>
          </w:p>
        </w:tc>
        <w:tc>
          <w:tcPr>
            <w:tcW w:w="3206" w:type="dxa"/>
          </w:tcPr>
          <w:p w14:paraId="3E9F9019" w14:textId="14331BA2" w:rsidR="009A4F8A" w:rsidRDefault="009A4F8A" w:rsidP="009A4F8A">
            <w:pPr>
              <w:jc w:val="center"/>
              <w:rPr>
                <w:lang w:val="en-US"/>
              </w:rPr>
            </w:pPr>
            <w:r w:rsidRPr="009A4F8A">
              <w:rPr>
                <w:lang w:val="en-US"/>
              </w:rPr>
              <w:t>0.698</w:t>
            </w:r>
          </w:p>
        </w:tc>
        <w:tc>
          <w:tcPr>
            <w:tcW w:w="3206" w:type="dxa"/>
          </w:tcPr>
          <w:p w14:paraId="0A67F55D" w14:textId="07B7DFF6" w:rsidR="009A4F8A" w:rsidRDefault="009A4F8A" w:rsidP="009A4F8A">
            <w:pPr>
              <w:jc w:val="center"/>
              <w:rPr>
                <w:lang w:val="en-US"/>
              </w:rPr>
            </w:pPr>
            <w:r w:rsidRPr="009A4F8A">
              <w:rPr>
                <w:lang w:val="en-US"/>
              </w:rPr>
              <w:t>0.753</w:t>
            </w:r>
          </w:p>
        </w:tc>
      </w:tr>
      <w:tr w:rsidR="009A4F8A" w14:paraId="7D5349F4" w14:textId="77777777" w:rsidTr="009A4F8A">
        <w:tc>
          <w:tcPr>
            <w:tcW w:w="3205" w:type="dxa"/>
          </w:tcPr>
          <w:p w14:paraId="1E1D5406" w14:textId="34178622" w:rsidR="009A4F8A" w:rsidRDefault="009A4F8A" w:rsidP="009A4F8A">
            <w:pPr>
              <w:jc w:val="center"/>
              <w:rPr>
                <w:lang w:val="en-US"/>
              </w:rPr>
            </w:pPr>
            <w:r w:rsidRPr="009A4F8A">
              <w:rPr>
                <w:lang w:val="en-US"/>
              </w:rPr>
              <w:t>Ericsson</w:t>
            </w:r>
          </w:p>
        </w:tc>
        <w:tc>
          <w:tcPr>
            <w:tcW w:w="3206" w:type="dxa"/>
          </w:tcPr>
          <w:p w14:paraId="662D29DE" w14:textId="05818ED0" w:rsidR="009A4F8A" w:rsidRDefault="009A4F8A" w:rsidP="009A4F8A">
            <w:pPr>
              <w:jc w:val="center"/>
              <w:rPr>
                <w:lang w:val="en-US"/>
              </w:rPr>
            </w:pPr>
            <w:r w:rsidRPr="009A4F8A">
              <w:rPr>
                <w:lang w:val="en-US"/>
              </w:rPr>
              <w:t>0.659</w:t>
            </w:r>
          </w:p>
        </w:tc>
        <w:tc>
          <w:tcPr>
            <w:tcW w:w="3206" w:type="dxa"/>
          </w:tcPr>
          <w:p w14:paraId="6DAC129F" w14:textId="5650677A" w:rsidR="009A4F8A" w:rsidRDefault="009A4F8A" w:rsidP="009A4F8A">
            <w:pPr>
              <w:jc w:val="center"/>
              <w:rPr>
                <w:lang w:val="en-US"/>
              </w:rPr>
            </w:pPr>
            <w:r w:rsidRPr="009A4F8A">
              <w:rPr>
                <w:lang w:val="en-US"/>
              </w:rPr>
              <w:t>0.715</w:t>
            </w:r>
          </w:p>
        </w:tc>
      </w:tr>
      <w:tr w:rsidR="009A4F8A" w14:paraId="631B1096" w14:textId="77777777" w:rsidTr="009A4F8A">
        <w:tc>
          <w:tcPr>
            <w:tcW w:w="3205" w:type="dxa"/>
          </w:tcPr>
          <w:p w14:paraId="7F4920EE" w14:textId="659E89B6" w:rsidR="009A4F8A" w:rsidRDefault="009A4F8A" w:rsidP="009A4F8A">
            <w:pPr>
              <w:jc w:val="center"/>
              <w:rPr>
                <w:lang w:val="en-US"/>
              </w:rPr>
            </w:pPr>
            <w:r w:rsidRPr="009A4F8A">
              <w:rPr>
                <w:lang w:val="en-US"/>
              </w:rPr>
              <w:t>CATT</w:t>
            </w:r>
          </w:p>
        </w:tc>
        <w:tc>
          <w:tcPr>
            <w:tcW w:w="3206" w:type="dxa"/>
          </w:tcPr>
          <w:p w14:paraId="33813E14" w14:textId="0E15F585" w:rsidR="009A4F8A" w:rsidRDefault="009A4F8A" w:rsidP="009A4F8A">
            <w:pPr>
              <w:jc w:val="center"/>
              <w:rPr>
                <w:lang w:val="en-US"/>
              </w:rPr>
            </w:pPr>
            <w:r w:rsidRPr="009A4F8A">
              <w:rPr>
                <w:lang w:val="en-US"/>
              </w:rPr>
              <w:t>0.656</w:t>
            </w:r>
          </w:p>
        </w:tc>
        <w:tc>
          <w:tcPr>
            <w:tcW w:w="3206" w:type="dxa"/>
          </w:tcPr>
          <w:p w14:paraId="0037433C" w14:textId="7B78A017" w:rsidR="009A4F8A" w:rsidRDefault="009A4F8A" w:rsidP="009A4F8A">
            <w:pPr>
              <w:jc w:val="center"/>
              <w:rPr>
                <w:lang w:val="en-US"/>
              </w:rPr>
            </w:pPr>
            <w:r w:rsidRPr="009A4F8A">
              <w:rPr>
                <w:lang w:val="en-US"/>
              </w:rPr>
              <w:t>0.699</w:t>
            </w:r>
          </w:p>
        </w:tc>
      </w:tr>
      <w:tr w:rsidR="009A4F8A" w14:paraId="3A0706E3" w14:textId="77777777" w:rsidTr="009A4F8A">
        <w:tc>
          <w:tcPr>
            <w:tcW w:w="3205" w:type="dxa"/>
          </w:tcPr>
          <w:p w14:paraId="205848C0" w14:textId="5DA29C12" w:rsidR="009A4F8A" w:rsidRDefault="009A4F8A" w:rsidP="009A4F8A">
            <w:pPr>
              <w:jc w:val="center"/>
              <w:rPr>
                <w:lang w:val="en-US"/>
              </w:rPr>
            </w:pPr>
            <w:r w:rsidRPr="009A4F8A">
              <w:rPr>
                <w:lang w:val="en-US"/>
              </w:rPr>
              <w:t>Nokia</w:t>
            </w:r>
          </w:p>
        </w:tc>
        <w:tc>
          <w:tcPr>
            <w:tcW w:w="3206" w:type="dxa"/>
          </w:tcPr>
          <w:p w14:paraId="75EBB215" w14:textId="424A5959" w:rsidR="009A4F8A" w:rsidRDefault="009A4F8A" w:rsidP="009A4F8A">
            <w:pPr>
              <w:jc w:val="center"/>
              <w:rPr>
                <w:lang w:val="en-US"/>
              </w:rPr>
            </w:pPr>
            <w:r w:rsidRPr="009A4F8A">
              <w:rPr>
                <w:lang w:val="en-US"/>
              </w:rPr>
              <w:t>0.698</w:t>
            </w:r>
          </w:p>
        </w:tc>
        <w:tc>
          <w:tcPr>
            <w:tcW w:w="3206" w:type="dxa"/>
          </w:tcPr>
          <w:p w14:paraId="6E1BC2A4" w14:textId="39527A02" w:rsidR="009A4F8A" w:rsidRDefault="009A4F8A" w:rsidP="009A4F8A">
            <w:pPr>
              <w:jc w:val="center"/>
              <w:rPr>
                <w:lang w:val="en-US"/>
              </w:rPr>
            </w:pPr>
            <w:r w:rsidRPr="009A4F8A">
              <w:rPr>
                <w:lang w:val="en-US"/>
              </w:rPr>
              <w:t>0.748</w:t>
            </w:r>
          </w:p>
        </w:tc>
      </w:tr>
      <w:tr w:rsidR="009A4F8A" w14:paraId="00B42E97" w14:textId="77777777" w:rsidTr="009A4F8A">
        <w:tc>
          <w:tcPr>
            <w:tcW w:w="3205" w:type="dxa"/>
          </w:tcPr>
          <w:p w14:paraId="1CF5AA10" w14:textId="2C1F6DED" w:rsidR="009A4F8A" w:rsidRDefault="009A4F8A" w:rsidP="009A4F8A">
            <w:pPr>
              <w:jc w:val="center"/>
              <w:rPr>
                <w:lang w:val="en-US"/>
              </w:rPr>
            </w:pPr>
            <w:r w:rsidRPr="009A4F8A">
              <w:rPr>
                <w:lang w:val="en-US"/>
              </w:rPr>
              <w:t>Qualcomm</w:t>
            </w:r>
          </w:p>
        </w:tc>
        <w:tc>
          <w:tcPr>
            <w:tcW w:w="3206" w:type="dxa"/>
          </w:tcPr>
          <w:p w14:paraId="1789DD9D" w14:textId="4CC8F6B6" w:rsidR="009A4F8A" w:rsidRDefault="009A4F8A" w:rsidP="009A4F8A">
            <w:pPr>
              <w:jc w:val="center"/>
              <w:rPr>
                <w:lang w:val="en-US"/>
              </w:rPr>
            </w:pPr>
            <w:r w:rsidRPr="009A4F8A">
              <w:rPr>
                <w:lang w:val="en-US"/>
              </w:rPr>
              <w:t>0.610</w:t>
            </w:r>
          </w:p>
        </w:tc>
        <w:tc>
          <w:tcPr>
            <w:tcW w:w="3206" w:type="dxa"/>
          </w:tcPr>
          <w:p w14:paraId="1F07938C" w14:textId="54AD873F" w:rsidR="009A4F8A" w:rsidRDefault="009A4F8A" w:rsidP="009A4F8A">
            <w:pPr>
              <w:jc w:val="center"/>
              <w:rPr>
                <w:lang w:val="en-US"/>
              </w:rPr>
            </w:pPr>
            <w:r w:rsidRPr="009A4F8A">
              <w:rPr>
                <w:lang w:val="en-US"/>
              </w:rPr>
              <w:t>0.623</w:t>
            </w:r>
          </w:p>
        </w:tc>
      </w:tr>
    </w:tbl>
    <w:p w14:paraId="58DCEB67" w14:textId="77777777" w:rsidR="009A4F8A" w:rsidRDefault="009A4F8A" w:rsidP="009A4F8A">
      <w:pPr>
        <w:rPr>
          <w:lang w:val="en-US"/>
        </w:rPr>
      </w:pPr>
    </w:p>
    <w:p w14:paraId="411593A1" w14:textId="253346F3" w:rsidR="00435F60" w:rsidRPr="00435F60" w:rsidRDefault="009A4F8A" w:rsidP="00435F60">
      <w:pPr>
        <w:pStyle w:val="RAN4observation0"/>
        <w:rPr>
          <w:lang w:val="en-US"/>
        </w:rPr>
      </w:pPr>
      <w:bookmarkStart w:id="11" w:name="_Hlk189776484"/>
      <w:r w:rsidRPr="009A4F8A">
        <w:rPr>
          <w:lang w:val="en-US"/>
        </w:rPr>
        <w:t xml:space="preserve">When comparing the SCGS performance data from Track 1, which involves selecting three decoders at RAN4#113 (as shown in Table </w:t>
      </w:r>
      <w:r>
        <w:rPr>
          <w:lang w:val="en-US"/>
        </w:rPr>
        <w:t>1</w:t>
      </w:r>
      <w:r w:rsidRPr="009A4F8A">
        <w:rPr>
          <w:lang w:val="en-US"/>
        </w:rPr>
        <w:t xml:space="preserve">), with that from Track 2, where a mixed dataset was created at RAN4#113 (as shown in Table </w:t>
      </w:r>
      <w:r>
        <w:rPr>
          <w:lang w:val="en-US"/>
        </w:rPr>
        <w:t>2</w:t>
      </w:r>
      <w:r w:rsidRPr="009A4F8A">
        <w:rPr>
          <w:lang w:val="en-US"/>
        </w:rPr>
        <w:t xml:space="preserve">), it is evident that Track 2 </w:t>
      </w:r>
      <w:r w:rsidR="00163A47">
        <w:rPr>
          <w:lang w:val="en-US"/>
        </w:rPr>
        <w:t>results are more consistent among different companies’ models than those of</w:t>
      </w:r>
      <w:r w:rsidRPr="009A4F8A">
        <w:rPr>
          <w:lang w:val="en-US"/>
        </w:rPr>
        <w:t xml:space="preserve"> Track 1.</w:t>
      </w:r>
    </w:p>
    <w:p w14:paraId="08447DB9" w14:textId="3CAAA16A" w:rsidR="009A4F8A" w:rsidRDefault="009A4F8A" w:rsidP="009A4F8A">
      <w:pPr>
        <w:pStyle w:val="RAN4observation0"/>
        <w:rPr>
          <w:lang w:val="en-US"/>
        </w:rPr>
      </w:pPr>
      <w:bookmarkStart w:id="12" w:name="_Hlk189776504"/>
      <w:bookmarkEnd w:id="11"/>
      <w:r w:rsidRPr="009A4F8A">
        <w:rPr>
          <w:lang w:val="en-US"/>
        </w:rPr>
        <w:t>The model trained on a mixed dataset without quantization demonstrates superior SGCS performance compared to the model trained on the same dataset but with 2-bit scalar quantization ([1, 3, 5, 7]/8).</w:t>
      </w:r>
    </w:p>
    <w:p w14:paraId="73A0CD7B" w14:textId="5EF39B15" w:rsidR="009A4F8A" w:rsidRDefault="009A4F8A" w:rsidP="009A4F8A">
      <w:pPr>
        <w:pStyle w:val="RAN4proposal"/>
        <w:rPr>
          <w:lang w:val="en-US"/>
        </w:rPr>
      </w:pPr>
      <w:bookmarkStart w:id="13" w:name="_Hlk189776523"/>
      <w:bookmarkEnd w:id="12"/>
      <w:r w:rsidRPr="009A4F8A">
        <w:rPr>
          <w:lang w:val="en-US"/>
        </w:rPr>
        <w:t>Since the performance is good while uniform dataset is used for the training of both encoder and decoder</w:t>
      </w:r>
      <w:r w:rsidR="00E206D6">
        <w:rPr>
          <w:lang w:val="en-US"/>
        </w:rPr>
        <w:t xml:space="preserve">, </w:t>
      </w:r>
      <w:r w:rsidRPr="009A4F8A">
        <w:rPr>
          <w:lang w:val="en-US"/>
        </w:rPr>
        <w:t xml:space="preserve">RAN4 should pursue Track 2 over Track 1 for the feasibility study of test decoder </w:t>
      </w:r>
      <w:r w:rsidR="00F0785F">
        <w:rPr>
          <w:lang w:val="en-US"/>
        </w:rPr>
        <w:t>O</w:t>
      </w:r>
      <w:r w:rsidRPr="009A4F8A">
        <w:rPr>
          <w:lang w:val="en-US"/>
        </w:rPr>
        <w:t>ption 3.</w:t>
      </w:r>
    </w:p>
    <w:bookmarkEnd w:id="13"/>
    <w:p w14:paraId="6D47A5F7" w14:textId="6F30EB5A" w:rsidR="009A4F8A" w:rsidRDefault="00BA7F8C" w:rsidP="00BA7F8C">
      <w:pPr>
        <w:pStyle w:val="RAN4H3"/>
        <w:rPr>
          <w:lang w:val="en-US"/>
        </w:rPr>
      </w:pPr>
      <w:r>
        <w:rPr>
          <w:lang w:val="en-US"/>
        </w:rPr>
        <w:t>Option 3 other results:</w:t>
      </w:r>
    </w:p>
    <w:p w14:paraId="2057ACBD" w14:textId="432C2ABF" w:rsidR="00BA7F8C" w:rsidRDefault="00BA7F8C" w:rsidP="00BA7F8C">
      <w:pPr>
        <w:pStyle w:val="sectionsubheader"/>
      </w:pPr>
      <w:r w:rsidRPr="00BA7F8C">
        <w:t>Nokia’s encoder/decoder using Mixed dataset:</w:t>
      </w:r>
    </w:p>
    <w:p w14:paraId="60B942F2" w14:textId="18440D8A" w:rsidR="00BA7F8C" w:rsidRDefault="00BA7F8C" w:rsidP="00BA7F8C">
      <w:r w:rsidRPr="00BA7F8C">
        <w:t xml:space="preserve">In addition to the dataset from NOKIA, we also trained the </w:t>
      </w:r>
      <w:r w:rsidR="0059189B">
        <w:t>selected</w:t>
      </w:r>
      <w:r w:rsidRPr="00BA7F8C">
        <w:t xml:space="preserve"> model</w:t>
      </w:r>
      <w:r w:rsidR="0059189B">
        <w:t>s</w:t>
      </w:r>
      <w:r w:rsidRPr="00BA7F8C">
        <w:t xml:space="preserve"> with the mixed dataset. </w:t>
      </w:r>
      <w:r w:rsidR="00D1765D">
        <w:fldChar w:fldCharType="begin"/>
      </w:r>
      <w:r w:rsidR="00D1765D">
        <w:instrText xml:space="preserve"> REF _Ref189774785 \h </w:instrText>
      </w:r>
      <w:r w:rsidR="00D1765D">
        <w:fldChar w:fldCharType="separate"/>
      </w:r>
      <w:r w:rsidR="00D1765D">
        <w:t xml:space="preserve">Table </w:t>
      </w:r>
      <w:r w:rsidR="00D1765D">
        <w:rPr>
          <w:noProof/>
        </w:rPr>
        <w:t>3</w:t>
      </w:r>
      <w:r w:rsidR="00D1765D">
        <w:fldChar w:fldCharType="end"/>
      </w:r>
      <w:r w:rsidR="00D1765D">
        <w:t xml:space="preserve"> </w:t>
      </w:r>
      <w:r w:rsidRPr="00BA7F8C">
        <w:t>presents the joint training and separate/sequential training for Nokia’s model performance with the mixed dataset. We observed that the separate/sequential training provides a similar SGCS results compared to the joint training case, which is also observed with NOKIA’s dataset</w:t>
      </w:r>
      <w:r>
        <w:t>.</w:t>
      </w:r>
    </w:p>
    <w:p w14:paraId="36C1D4BC" w14:textId="77777777" w:rsidR="00BA7F8C" w:rsidRDefault="00BA7F8C" w:rsidP="00BA7F8C"/>
    <w:p w14:paraId="1C1A9D3E" w14:textId="1EAA610D" w:rsidR="00D1765D" w:rsidRDefault="00D1765D" w:rsidP="00D1765D">
      <w:pPr>
        <w:pStyle w:val="Caption"/>
        <w:keepNext/>
      </w:pPr>
      <w:bookmarkStart w:id="14" w:name="_Ref189774785"/>
      <w:r>
        <w:t xml:space="preserve">Table </w:t>
      </w:r>
      <w:r>
        <w:fldChar w:fldCharType="begin"/>
      </w:r>
      <w:r>
        <w:instrText xml:space="preserve"> SEQ Table \* ARABIC </w:instrText>
      </w:r>
      <w:r>
        <w:fldChar w:fldCharType="separate"/>
      </w:r>
      <w:r w:rsidR="00180A1D">
        <w:rPr>
          <w:noProof/>
        </w:rPr>
        <w:t>3</w:t>
      </w:r>
      <w:r>
        <w:fldChar w:fldCharType="end"/>
      </w:r>
      <w:bookmarkEnd w:id="14"/>
      <w:r>
        <w:rPr>
          <w:lang w:val="en-US"/>
        </w:rPr>
        <w:t xml:space="preserve">. </w:t>
      </w:r>
      <w:r w:rsidRPr="00632682">
        <w:rPr>
          <w:lang w:val="en-US"/>
        </w:rPr>
        <w:t>Nokia model performance with own and mixed datasets</w:t>
      </w:r>
    </w:p>
    <w:tbl>
      <w:tblPr>
        <w:tblStyle w:val="TableGrid"/>
        <w:tblW w:w="0" w:type="auto"/>
        <w:jc w:val="center"/>
        <w:tblLook w:val="04A0" w:firstRow="1" w:lastRow="0" w:firstColumn="1" w:lastColumn="0" w:noHBand="0" w:noVBand="1"/>
      </w:tblPr>
      <w:tblGrid>
        <w:gridCol w:w="1409"/>
        <w:gridCol w:w="2095"/>
        <w:gridCol w:w="1370"/>
        <w:gridCol w:w="1477"/>
        <w:gridCol w:w="1338"/>
        <w:gridCol w:w="1928"/>
      </w:tblGrid>
      <w:tr w:rsidR="00BA7F8C" w14:paraId="55815716" w14:textId="77777777" w:rsidTr="00BA7F8C">
        <w:trPr>
          <w:jc w:val="center"/>
        </w:trPr>
        <w:tc>
          <w:tcPr>
            <w:tcW w:w="1409" w:type="dxa"/>
            <w:vMerge w:val="restart"/>
            <w:vAlign w:val="center"/>
          </w:tcPr>
          <w:p w14:paraId="676DADF2" w14:textId="478D8A83" w:rsidR="00BA7F8C" w:rsidRPr="00BA7F8C" w:rsidRDefault="00BA7F8C" w:rsidP="00D1765D">
            <w:pPr>
              <w:jc w:val="center"/>
              <w:rPr>
                <w:b/>
                <w:bCs/>
              </w:rPr>
            </w:pPr>
            <w:r w:rsidRPr="00BA7F8C">
              <w:rPr>
                <w:b/>
                <w:bCs/>
              </w:rPr>
              <w:t>Dataset</w:t>
            </w:r>
          </w:p>
        </w:tc>
        <w:tc>
          <w:tcPr>
            <w:tcW w:w="2095" w:type="dxa"/>
            <w:vMerge w:val="restart"/>
            <w:vAlign w:val="center"/>
          </w:tcPr>
          <w:p w14:paraId="75B70835" w14:textId="1F52A88B" w:rsidR="00BA7F8C" w:rsidRPr="00BA7F8C" w:rsidRDefault="00BA7F8C" w:rsidP="00D1765D">
            <w:pPr>
              <w:jc w:val="center"/>
              <w:rPr>
                <w:b/>
                <w:bCs/>
              </w:rPr>
            </w:pPr>
            <w:r w:rsidRPr="00BA7F8C">
              <w:rPr>
                <w:b/>
                <w:bCs/>
              </w:rPr>
              <w:t>Sigmoid/Quantization</w:t>
            </w:r>
          </w:p>
        </w:tc>
        <w:tc>
          <w:tcPr>
            <w:tcW w:w="4185" w:type="dxa"/>
            <w:gridSpan w:val="3"/>
            <w:vAlign w:val="center"/>
          </w:tcPr>
          <w:p w14:paraId="0111B47D" w14:textId="48CC111E" w:rsidR="00BA7F8C" w:rsidRPr="00BA7F8C" w:rsidRDefault="00BA7F8C" w:rsidP="00D1765D">
            <w:pPr>
              <w:jc w:val="center"/>
              <w:rPr>
                <w:b/>
                <w:bCs/>
              </w:rPr>
            </w:pPr>
            <w:r w:rsidRPr="00BA7F8C">
              <w:rPr>
                <w:b/>
                <w:bCs/>
              </w:rPr>
              <w:t>Joint Training</w:t>
            </w:r>
          </w:p>
        </w:tc>
        <w:tc>
          <w:tcPr>
            <w:tcW w:w="1928" w:type="dxa"/>
            <w:vAlign w:val="center"/>
          </w:tcPr>
          <w:p w14:paraId="1F45D822" w14:textId="4643BBFE" w:rsidR="00BA7F8C" w:rsidRPr="00BA7F8C" w:rsidRDefault="00BA7F8C" w:rsidP="00D1765D">
            <w:pPr>
              <w:jc w:val="center"/>
              <w:rPr>
                <w:b/>
                <w:bCs/>
              </w:rPr>
            </w:pPr>
            <w:r w:rsidRPr="00BA7F8C">
              <w:rPr>
                <w:b/>
                <w:bCs/>
              </w:rPr>
              <w:t>Separate/Sequential Training</w:t>
            </w:r>
          </w:p>
        </w:tc>
      </w:tr>
      <w:tr w:rsidR="00BA7F8C" w14:paraId="6B5A1C32" w14:textId="77777777" w:rsidTr="00BA7F8C">
        <w:trPr>
          <w:jc w:val="center"/>
        </w:trPr>
        <w:tc>
          <w:tcPr>
            <w:tcW w:w="1409" w:type="dxa"/>
            <w:vMerge/>
            <w:vAlign w:val="center"/>
          </w:tcPr>
          <w:p w14:paraId="5DF6B7F3" w14:textId="77777777" w:rsidR="00BA7F8C" w:rsidRPr="00BA7F8C" w:rsidRDefault="00BA7F8C" w:rsidP="00D1765D">
            <w:pPr>
              <w:jc w:val="center"/>
              <w:rPr>
                <w:b/>
                <w:bCs/>
              </w:rPr>
            </w:pPr>
          </w:p>
        </w:tc>
        <w:tc>
          <w:tcPr>
            <w:tcW w:w="2095" w:type="dxa"/>
            <w:vMerge/>
            <w:vAlign w:val="center"/>
          </w:tcPr>
          <w:p w14:paraId="5CFBDC69" w14:textId="77777777" w:rsidR="00BA7F8C" w:rsidRPr="00BA7F8C" w:rsidRDefault="00BA7F8C" w:rsidP="00D1765D">
            <w:pPr>
              <w:jc w:val="center"/>
              <w:rPr>
                <w:b/>
                <w:bCs/>
              </w:rPr>
            </w:pPr>
          </w:p>
        </w:tc>
        <w:tc>
          <w:tcPr>
            <w:tcW w:w="1370" w:type="dxa"/>
            <w:vAlign w:val="center"/>
          </w:tcPr>
          <w:p w14:paraId="4543A101" w14:textId="19ADC3EA" w:rsidR="00BA7F8C" w:rsidRPr="00BA7F8C" w:rsidRDefault="00BA7F8C" w:rsidP="00D1765D">
            <w:pPr>
              <w:jc w:val="center"/>
              <w:rPr>
                <w:b/>
                <w:bCs/>
              </w:rPr>
            </w:pPr>
            <w:r w:rsidRPr="00BA7F8C">
              <w:rPr>
                <w:b/>
                <w:bCs/>
              </w:rPr>
              <w:t>Train</w:t>
            </w:r>
          </w:p>
        </w:tc>
        <w:tc>
          <w:tcPr>
            <w:tcW w:w="1477" w:type="dxa"/>
            <w:vAlign w:val="center"/>
          </w:tcPr>
          <w:p w14:paraId="4E847CAD" w14:textId="3386F106" w:rsidR="00BA7F8C" w:rsidRPr="00BA7F8C" w:rsidRDefault="00BA7F8C" w:rsidP="00D1765D">
            <w:pPr>
              <w:jc w:val="center"/>
              <w:rPr>
                <w:b/>
                <w:bCs/>
              </w:rPr>
            </w:pPr>
            <w:r w:rsidRPr="00BA7F8C">
              <w:rPr>
                <w:b/>
                <w:bCs/>
              </w:rPr>
              <w:t>Validation</w:t>
            </w:r>
          </w:p>
        </w:tc>
        <w:tc>
          <w:tcPr>
            <w:tcW w:w="1338" w:type="dxa"/>
            <w:vAlign w:val="center"/>
          </w:tcPr>
          <w:p w14:paraId="4BAFE678" w14:textId="6CB45819" w:rsidR="00BA7F8C" w:rsidRPr="00BA7F8C" w:rsidRDefault="00BA7F8C" w:rsidP="00D1765D">
            <w:pPr>
              <w:jc w:val="center"/>
              <w:rPr>
                <w:b/>
                <w:bCs/>
              </w:rPr>
            </w:pPr>
            <w:r w:rsidRPr="00BA7F8C">
              <w:rPr>
                <w:b/>
                <w:bCs/>
              </w:rPr>
              <w:t>Test</w:t>
            </w:r>
          </w:p>
        </w:tc>
        <w:tc>
          <w:tcPr>
            <w:tcW w:w="1928" w:type="dxa"/>
            <w:vAlign w:val="center"/>
          </w:tcPr>
          <w:p w14:paraId="36295978" w14:textId="2577C85F" w:rsidR="00BA7F8C" w:rsidRPr="00BA7F8C" w:rsidRDefault="00BA7F8C" w:rsidP="00D1765D">
            <w:pPr>
              <w:jc w:val="center"/>
              <w:rPr>
                <w:b/>
                <w:bCs/>
              </w:rPr>
            </w:pPr>
            <w:r w:rsidRPr="00BA7F8C">
              <w:rPr>
                <w:b/>
                <w:bCs/>
              </w:rPr>
              <w:t>Test</w:t>
            </w:r>
          </w:p>
        </w:tc>
      </w:tr>
      <w:tr w:rsidR="00BA7F8C" w14:paraId="4AEC697E" w14:textId="77777777" w:rsidTr="00BA7F8C">
        <w:trPr>
          <w:jc w:val="center"/>
        </w:trPr>
        <w:tc>
          <w:tcPr>
            <w:tcW w:w="1409" w:type="dxa"/>
            <w:vMerge w:val="restart"/>
            <w:vAlign w:val="center"/>
          </w:tcPr>
          <w:p w14:paraId="7AF88E91" w14:textId="18459DA0" w:rsidR="00BA7F8C" w:rsidRPr="00BA7F8C" w:rsidRDefault="00BA7F8C" w:rsidP="00D1765D">
            <w:pPr>
              <w:jc w:val="center"/>
            </w:pPr>
            <w:r w:rsidRPr="00BA7F8C">
              <w:t>Nokia</w:t>
            </w:r>
          </w:p>
        </w:tc>
        <w:tc>
          <w:tcPr>
            <w:tcW w:w="2095" w:type="dxa"/>
            <w:vAlign w:val="center"/>
          </w:tcPr>
          <w:p w14:paraId="2C8239CD" w14:textId="7DE5B215" w:rsidR="00BA7F8C" w:rsidRPr="00BA7F8C" w:rsidRDefault="00BA7F8C" w:rsidP="00D1765D">
            <w:pPr>
              <w:jc w:val="center"/>
            </w:pPr>
            <w:r w:rsidRPr="00BA7F8C">
              <w:t>Sigmoid/2 bits, [1 3 5 7]/8</w:t>
            </w:r>
          </w:p>
        </w:tc>
        <w:tc>
          <w:tcPr>
            <w:tcW w:w="1370" w:type="dxa"/>
            <w:vAlign w:val="center"/>
          </w:tcPr>
          <w:p w14:paraId="1AF04152" w14:textId="50806CCE" w:rsidR="00BA7F8C" w:rsidRPr="00BA7F8C" w:rsidRDefault="00BA7F8C" w:rsidP="00D1765D">
            <w:pPr>
              <w:jc w:val="center"/>
            </w:pPr>
            <w:r w:rsidRPr="00BA7F8C">
              <w:rPr>
                <w:rFonts w:hint="eastAsia"/>
              </w:rPr>
              <w:t>0.719</w:t>
            </w:r>
          </w:p>
        </w:tc>
        <w:tc>
          <w:tcPr>
            <w:tcW w:w="1477" w:type="dxa"/>
            <w:vAlign w:val="center"/>
          </w:tcPr>
          <w:p w14:paraId="0E06A415" w14:textId="69DAFB6B" w:rsidR="00BA7F8C" w:rsidRPr="00BA7F8C" w:rsidRDefault="00BA7F8C" w:rsidP="00D1765D">
            <w:pPr>
              <w:jc w:val="center"/>
            </w:pPr>
            <w:r w:rsidRPr="00BA7F8C">
              <w:rPr>
                <w:rFonts w:hint="eastAsia"/>
              </w:rPr>
              <w:t>0.705</w:t>
            </w:r>
          </w:p>
        </w:tc>
        <w:tc>
          <w:tcPr>
            <w:tcW w:w="1338" w:type="dxa"/>
            <w:vAlign w:val="center"/>
          </w:tcPr>
          <w:p w14:paraId="2FD1836F" w14:textId="10EC2DE3" w:rsidR="00BA7F8C" w:rsidRPr="00BA7F8C" w:rsidRDefault="00BA7F8C" w:rsidP="00D1765D">
            <w:pPr>
              <w:jc w:val="center"/>
            </w:pPr>
            <w:r w:rsidRPr="00BA7F8C">
              <w:t>0.705</w:t>
            </w:r>
          </w:p>
        </w:tc>
        <w:tc>
          <w:tcPr>
            <w:tcW w:w="1928" w:type="dxa"/>
            <w:vAlign w:val="center"/>
          </w:tcPr>
          <w:p w14:paraId="13AC0FF2" w14:textId="4FA91429" w:rsidR="00BA7F8C" w:rsidRPr="00BA7F8C" w:rsidRDefault="00BA7F8C" w:rsidP="00D1765D">
            <w:pPr>
              <w:jc w:val="center"/>
            </w:pPr>
            <w:r w:rsidRPr="00BA7F8C">
              <w:rPr>
                <w:rFonts w:hint="eastAsia"/>
              </w:rPr>
              <w:t>0.705</w:t>
            </w:r>
          </w:p>
        </w:tc>
      </w:tr>
      <w:tr w:rsidR="00BA7F8C" w14:paraId="25736846" w14:textId="77777777" w:rsidTr="00BA7F8C">
        <w:trPr>
          <w:jc w:val="center"/>
        </w:trPr>
        <w:tc>
          <w:tcPr>
            <w:tcW w:w="1409" w:type="dxa"/>
            <w:vMerge/>
            <w:vAlign w:val="center"/>
          </w:tcPr>
          <w:p w14:paraId="6A97D18D" w14:textId="77777777" w:rsidR="00BA7F8C" w:rsidRPr="00BA7F8C" w:rsidRDefault="00BA7F8C" w:rsidP="00D1765D">
            <w:pPr>
              <w:jc w:val="center"/>
            </w:pPr>
          </w:p>
        </w:tc>
        <w:tc>
          <w:tcPr>
            <w:tcW w:w="2095" w:type="dxa"/>
            <w:vAlign w:val="center"/>
          </w:tcPr>
          <w:p w14:paraId="5D4EF2B3" w14:textId="6FEDD36D" w:rsidR="00BA7F8C" w:rsidRPr="00BA7F8C" w:rsidRDefault="00BA7F8C" w:rsidP="00D1765D">
            <w:pPr>
              <w:jc w:val="center"/>
            </w:pPr>
            <w:r w:rsidRPr="00BA7F8C">
              <w:t>No Sigmoid/</w:t>
            </w:r>
            <w:proofErr w:type="spellStart"/>
            <w:r w:rsidRPr="00BA7F8C">
              <w:t>NoQ</w:t>
            </w:r>
            <w:proofErr w:type="spellEnd"/>
          </w:p>
        </w:tc>
        <w:tc>
          <w:tcPr>
            <w:tcW w:w="1370" w:type="dxa"/>
            <w:vAlign w:val="center"/>
          </w:tcPr>
          <w:p w14:paraId="38C1AD1F" w14:textId="247759AA" w:rsidR="00BA7F8C" w:rsidRPr="00BA7F8C" w:rsidRDefault="00BA7F8C" w:rsidP="00D1765D">
            <w:pPr>
              <w:jc w:val="center"/>
            </w:pPr>
            <w:r w:rsidRPr="00BA7F8C">
              <w:rPr>
                <w:rFonts w:hint="eastAsia"/>
              </w:rPr>
              <w:t>0.769</w:t>
            </w:r>
          </w:p>
        </w:tc>
        <w:tc>
          <w:tcPr>
            <w:tcW w:w="1477" w:type="dxa"/>
            <w:vAlign w:val="center"/>
          </w:tcPr>
          <w:p w14:paraId="791B4DE8" w14:textId="11B79066" w:rsidR="00BA7F8C" w:rsidRPr="00BA7F8C" w:rsidRDefault="00BA7F8C" w:rsidP="00D1765D">
            <w:pPr>
              <w:jc w:val="center"/>
            </w:pPr>
            <w:r w:rsidRPr="00BA7F8C">
              <w:rPr>
                <w:rFonts w:hint="eastAsia"/>
              </w:rPr>
              <w:t>0.755</w:t>
            </w:r>
          </w:p>
        </w:tc>
        <w:tc>
          <w:tcPr>
            <w:tcW w:w="1338" w:type="dxa"/>
            <w:vAlign w:val="center"/>
          </w:tcPr>
          <w:p w14:paraId="2788C0B5" w14:textId="4A2B5107" w:rsidR="00BA7F8C" w:rsidRPr="00BA7F8C" w:rsidRDefault="00BA7F8C" w:rsidP="00D1765D">
            <w:pPr>
              <w:jc w:val="center"/>
            </w:pPr>
            <w:r w:rsidRPr="00BA7F8C">
              <w:t>0.755</w:t>
            </w:r>
          </w:p>
        </w:tc>
        <w:tc>
          <w:tcPr>
            <w:tcW w:w="1928" w:type="dxa"/>
            <w:vAlign w:val="center"/>
          </w:tcPr>
          <w:p w14:paraId="4455AA4F" w14:textId="7AD04751" w:rsidR="00BA7F8C" w:rsidRPr="00BA7F8C" w:rsidRDefault="00BA7F8C" w:rsidP="00D1765D">
            <w:pPr>
              <w:jc w:val="center"/>
            </w:pPr>
            <w:r w:rsidRPr="00BA7F8C">
              <w:rPr>
                <w:rFonts w:hint="eastAsia"/>
              </w:rPr>
              <w:t>0.754</w:t>
            </w:r>
          </w:p>
        </w:tc>
      </w:tr>
      <w:tr w:rsidR="00BA7F8C" w14:paraId="405D9E43" w14:textId="77777777" w:rsidTr="00BA7F8C">
        <w:trPr>
          <w:jc w:val="center"/>
        </w:trPr>
        <w:tc>
          <w:tcPr>
            <w:tcW w:w="1409" w:type="dxa"/>
            <w:vMerge w:val="restart"/>
            <w:vAlign w:val="center"/>
          </w:tcPr>
          <w:p w14:paraId="57741B85" w14:textId="2449F278" w:rsidR="00BA7F8C" w:rsidRPr="00BA7F8C" w:rsidRDefault="00BA7F8C" w:rsidP="00D1765D">
            <w:pPr>
              <w:jc w:val="center"/>
            </w:pPr>
            <w:r w:rsidRPr="00BA7F8C">
              <w:t>Mixed</w:t>
            </w:r>
          </w:p>
        </w:tc>
        <w:tc>
          <w:tcPr>
            <w:tcW w:w="2095" w:type="dxa"/>
            <w:vAlign w:val="center"/>
          </w:tcPr>
          <w:p w14:paraId="1C50B235" w14:textId="11D4E9EC" w:rsidR="00BA7F8C" w:rsidRPr="00BA7F8C" w:rsidRDefault="00BA7F8C" w:rsidP="00D1765D">
            <w:pPr>
              <w:jc w:val="center"/>
            </w:pPr>
            <w:r w:rsidRPr="00BA7F8C">
              <w:t>Sigmoid/2 bits, [1 3 5 7]/8</w:t>
            </w:r>
          </w:p>
        </w:tc>
        <w:tc>
          <w:tcPr>
            <w:tcW w:w="1370" w:type="dxa"/>
            <w:vAlign w:val="center"/>
          </w:tcPr>
          <w:p w14:paraId="5ED15C84" w14:textId="234CDD19" w:rsidR="00BA7F8C" w:rsidRPr="00BA7F8C" w:rsidRDefault="00BA7F8C" w:rsidP="00D1765D">
            <w:pPr>
              <w:jc w:val="center"/>
            </w:pPr>
            <w:r w:rsidRPr="00BA7F8C">
              <w:t>0.705</w:t>
            </w:r>
          </w:p>
        </w:tc>
        <w:tc>
          <w:tcPr>
            <w:tcW w:w="1477" w:type="dxa"/>
            <w:vAlign w:val="center"/>
          </w:tcPr>
          <w:p w14:paraId="20D715D0" w14:textId="56CAC67F" w:rsidR="00BA7F8C" w:rsidRPr="00BA7F8C" w:rsidRDefault="00BA7F8C" w:rsidP="00D1765D">
            <w:pPr>
              <w:jc w:val="center"/>
            </w:pPr>
            <w:r w:rsidRPr="00BA7F8C">
              <w:t>0.690</w:t>
            </w:r>
          </w:p>
        </w:tc>
        <w:tc>
          <w:tcPr>
            <w:tcW w:w="1338" w:type="dxa"/>
            <w:vAlign w:val="center"/>
          </w:tcPr>
          <w:p w14:paraId="766C8894" w14:textId="2CDB246D" w:rsidR="00BA7F8C" w:rsidRPr="00BA7F8C" w:rsidRDefault="00BA7F8C" w:rsidP="00D1765D">
            <w:pPr>
              <w:jc w:val="center"/>
            </w:pPr>
            <w:r w:rsidRPr="00BA7F8C">
              <w:t>0.69</w:t>
            </w:r>
            <w:r w:rsidR="009D5B8F">
              <w:t>2</w:t>
            </w:r>
          </w:p>
        </w:tc>
        <w:tc>
          <w:tcPr>
            <w:tcW w:w="1928" w:type="dxa"/>
            <w:vAlign w:val="center"/>
          </w:tcPr>
          <w:p w14:paraId="3CC08290" w14:textId="4653C730" w:rsidR="00BA7F8C" w:rsidRPr="00BA7F8C" w:rsidRDefault="00BA7F8C" w:rsidP="00D1765D">
            <w:pPr>
              <w:jc w:val="center"/>
            </w:pPr>
            <w:r w:rsidRPr="00BA7F8C">
              <w:t>0.689</w:t>
            </w:r>
          </w:p>
        </w:tc>
      </w:tr>
      <w:tr w:rsidR="00BA7F8C" w14:paraId="153441A6" w14:textId="77777777" w:rsidTr="00BA7F8C">
        <w:trPr>
          <w:jc w:val="center"/>
        </w:trPr>
        <w:tc>
          <w:tcPr>
            <w:tcW w:w="1409" w:type="dxa"/>
            <w:vMerge/>
            <w:vAlign w:val="center"/>
          </w:tcPr>
          <w:p w14:paraId="628D42E9" w14:textId="77777777" w:rsidR="00BA7F8C" w:rsidRPr="00BA7F8C" w:rsidRDefault="00BA7F8C" w:rsidP="00D1765D">
            <w:pPr>
              <w:jc w:val="center"/>
              <w:rPr>
                <w:b/>
                <w:bCs/>
              </w:rPr>
            </w:pPr>
          </w:p>
        </w:tc>
        <w:tc>
          <w:tcPr>
            <w:tcW w:w="2095" w:type="dxa"/>
            <w:vAlign w:val="center"/>
          </w:tcPr>
          <w:p w14:paraId="604CC4ED" w14:textId="301EB6D0" w:rsidR="00BA7F8C" w:rsidRPr="00BA7F8C" w:rsidRDefault="00BA7F8C" w:rsidP="00D1765D">
            <w:pPr>
              <w:jc w:val="center"/>
            </w:pPr>
            <w:r w:rsidRPr="00BA7F8C">
              <w:t>No Sigmoid/</w:t>
            </w:r>
            <w:proofErr w:type="spellStart"/>
            <w:r w:rsidRPr="00BA7F8C">
              <w:t>NoQ</w:t>
            </w:r>
            <w:proofErr w:type="spellEnd"/>
          </w:p>
        </w:tc>
        <w:tc>
          <w:tcPr>
            <w:tcW w:w="1370" w:type="dxa"/>
            <w:vAlign w:val="center"/>
          </w:tcPr>
          <w:p w14:paraId="7C2BA198" w14:textId="170D5B00" w:rsidR="00BA7F8C" w:rsidRPr="00BA7F8C" w:rsidRDefault="00BA7F8C" w:rsidP="00D1765D">
            <w:pPr>
              <w:jc w:val="center"/>
            </w:pPr>
            <w:r w:rsidRPr="00BA7F8C">
              <w:t>0.760</w:t>
            </w:r>
          </w:p>
        </w:tc>
        <w:tc>
          <w:tcPr>
            <w:tcW w:w="1477" w:type="dxa"/>
            <w:vAlign w:val="center"/>
          </w:tcPr>
          <w:p w14:paraId="30E33AD5" w14:textId="7668CB50" w:rsidR="00BA7F8C" w:rsidRPr="00BA7F8C" w:rsidRDefault="00BA7F8C" w:rsidP="00D1765D">
            <w:pPr>
              <w:jc w:val="center"/>
            </w:pPr>
            <w:r w:rsidRPr="00BA7F8C">
              <w:t>0.746</w:t>
            </w:r>
          </w:p>
        </w:tc>
        <w:tc>
          <w:tcPr>
            <w:tcW w:w="1338" w:type="dxa"/>
            <w:vAlign w:val="center"/>
          </w:tcPr>
          <w:p w14:paraId="1854C58A" w14:textId="2D4CC4BC" w:rsidR="00BA7F8C" w:rsidRPr="00BA7F8C" w:rsidRDefault="00BA7F8C" w:rsidP="00D1765D">
            <w:pPr>
              <w:jc w:val="center"/>
            </w:pPr>
            <w:r w:rsidRPr="00BA7F8C">
              <w:t>0.746</w:t>
            </w:r>
          </w:p>
        </w:tc>
        <w:tc>
          <w:tcPr>
            <w:tcW w:w="1928" w:type="dxa"/>
            <w:vAlign w:val="center"/>
          </w:tcPr>
          <w:p w14:paraId="072AEF8A" w14:textId="75241FC2" w:rsidR="00BA7F8C" w:rsidRPr="00BA7F8C" w:rsidRDefault="00BA7F8C" w:rsidP="00D1765D">
            <w:pPr>
              <w:jc w:val="center"/>
            </w:pPr>
            <w:r w:rsidRPr="00BA7F8C">
              <w:t>0.745</w:t>
            </w:r>
          </w:p>
        </w:tc>
      </w:tr>
    </w:tbl>
    <w:p w14:paraId="60C1693E" w14:textId="77777777" w:rsidR="00BA7F8C" w:rsidRDefault="00BA7F8C" w:rsidP="00BA7F8C"/>
    <w:p w14:paraId="53AD7118" w14:textId="3C4E097C" w:rsidR="00BA7F8C" w:rsidRDefault="00D1765D" w:rsidP="00D1765D">
      <w:pPr>
        <w:pStyle w:val="RAN4observation0"/>
      </w:pPr>
      <w:bookmarkStart w:id="15" w:name="_Hlk189776552"/>
      <w:r w:rsidRPr="00D1765D">
        <w:t>The SGCS performance of the model trained on the mixed dataset is slightly lower than that of the model trained on a single dataset. This difference is likely due to the increased diversity from the various data sources in the mixed dataset</w:t>
      </w:r>
      <w:r>
        <w:t>.</w:t>
      </w:r>
    </w:p>
    <w:bookmarkEnd w:id="15"/>
    <w:p w14:paraId="37524276" w14:textId="77777777" w:rsidR="00D1765D" w:rsidRDefault="00D1765D" w:rsidP="00D1765D">
      <w:pPr>
        <w:pStyle w:val="sectionsubheader"/>
        <w:rPr>
          <w:rFonts w:eastAsiaTheme="minorEastAsia"/>
        </w:rPr>
      </w:pPr>
      <w:r w:rsidRPr="006D7CC6">
        <w:rPr>
          <w:rFonts w:eastAsiaTheme="minorEastAsia"/>
        </w:rPr>
        <w:t xml:space="preserve">Nokia’s encoder + selected decoders using </w:t>
      </w:r>
      <w:r>
        <w:rPr>
          <w:rFonts w:eastAsiaTheme="minorEastAsia"/>
        </w:rPr>
        <w:t>Mixed</w:t>
      </w:r>
      <w:r w:rsidRPr="006D7CC6">
        <w:rPr>
          <w:rFonts w:eastAsiaTheme="minorEastAsia"/>
        </w:rPr>
        <w:t xml:space="preserve"> dataset:</w:t>
      </w:r>
    </w:p>
    <w:p w14:paraId="1103E472" w14:textId="6A3C427B" w:rsidR="00D1765D" w:rsidRDefault="00D1765D" w:rsidP="00D1765D">
      <w:r w:rsidRPr="00D1765D">
        <w:lastRenderedPageBreak/>
        <w:t xml:space="preserve">The same steps outlined in Option 3 Track 1 were executed with the three </w:t>
      </w:r>
      <w:r w:rsidR="0059189B">
        <w:t>selected</w:t>
      </w:r>
      <w:r w:rsidRPr="00D1765D">
        <w:t xml:space="preserve"> decoders and Nokia’s decoder (trained on Nokia's own eigenvector dataset) on the mixed dataset. Detailed descriptions and model SGCS performances are summarized below and presented in</w:t>
      </w:r>
      <w:r>
        <w:t xml:space="preserve"> </w:t>
      </w:r>
      <w:r>
        <w:fldChar w:fldCharType="begin"/>
      </w:r>
      <w:r>
        <w:instrText xml:space="preserve"> REF _Ref189775220 \h </w:instrText>
      </w:r>
      <w:r>
        <w:fldChar w:fldCharType="separate"/>
      </w:r>
      <w:r>
        <w:t xml:space="preserve">Table </w:t>
      </w:r>
      <w:r>
        <w:rPr>
          <w:noProof/>
        </w:rPr>
        <w:t>4</w:t>
      </w:r>
      <w:r>
        <w:fldChar w:fldCharType="end"/>
      </w:r>
      <w:r>
        <w:t>:</w:t>
      </w:r>
    </w:p>
    <w:p w14:paraId="22DAD188" w14:textId="139B4E1C" w:rsidR="00D1765D" w:rsidRDefault="00D1765D" w:rsidP="0001415A">
      <w:pPr>
        <w:pStyle w:val="ListParagraph"/>
        <w:numPr>
          <w:ilvl w:val="0"/>
          <w:numId w:val="10"/>
        </w:numPr>
      </w:pPr>
      <w:r>
        <w:t xml:space="preserve">CATT decoder: The CAT0_v3 with sigmoid function and 2-bits scalar quantization ([1 3 5 7]/8 as quantized values) in the encoder side. </w:t>
      </w:r>
      <w:r w:rsidR="00341F34">
        <w:t>O</w:t>
      </w:r>
      <w:r>
        <w:t xml:space="preserve">ur system is: [Training with the Mixed Dataset+ Own Encoder + Sigmoid + Quantization + frozen CAT0_v3 decoder]. </w:t>
      </w:r>
      <w:r w:rsidR="00341F34">
        <w:t>We t</w:t>
      </w:r>
      <w:r>
        <w:t xml:space="preserve">hen validate </w:t>
      </w:r>
      <w:r w:rsidR="00341F34">
        <w:t xml:space="preserve">it </w:t>
      </w:r>
      <w:r>
        <w:t xml:space="preserve">with </w:t>
      </w:r>
      <w:r w:rsidR="00341F34">
        <w:t xml:space="preserve">the </w:t>
      </w:r>
      <w:r>
        <w:t>testing data from the mixed dataset</w:t>
      </w:r>
      <w:r w:rsidR="0084601A">
        <w:t>.</w:t>
      </w:r>
      <w:r w:rsidR="00651110">
        <w:t xml:space="preserve"> </w:t>
      </w:r>
      <w:r w:rsidR="0084601A">
        <w:t>T</w:t>
      </w:r>
      <w:r>
        <w:t xml:space="preserve">he </w:t>
      </w:r>
      <w:r w:rsidR="0084601A">
        <w:t xml:space="preserve">obtained </w:t>
      </w:r>
      <w:r>
        <w:t>SGCS</w:t>
      </w:r>
      <w:r w:rsidR="0084601A">
        <w:t xml:space="preserve"> </w:t>
      </w:r>
      <w:r>
        <w:t>is about 0.491.</w:t>
      </w:r>
    </w:p>
    <w:p w14:paraId="338F05D9" w14:textId="30D5BBB0" w:rsidR="00D1765D" w:rsidRDefault="00D1765D" w:rsidP="0001415A">
      <w:pPr>
        <w:pStyle w:val="ListParagraph"/>
        <w:numPr>
          <w:ilvl w:val="0"/>
          <w:numId w:val="10"/>
        </w:numPr>
      </w:pPr>
      <w:r>
        <w:t xml:space="preserve">SAM decoder is not trained under quantization. The system we use is: [Training with the Mixed Dataset + Own Encoder + frozen SAM decoder]. </w:t>
      </w:r>
      <w:r w:rsidR="00651110">
        <w:t>We t</w:t>
      </w:r>
      <w:r>
        <w:t xml:space="preserve">hen validate </w:t>
      </w:r>
      <w:r w:rsidR="00651110">
        <w:t xml:space="preserve">it </w:t>
      </w:r>
      <w:r>
        <w:t xml:space="preserve">with </w:t>
      </w:r>
      <w:r w:rsidR="00651110">
        <w:t xml:space="preserve">the </w:t>
      </w:r>
      <w:r>
        <w:t>testing data from the mixed dataset</w:t>
      </w:r>
      <w:r w:rsidR="00651110">
        <w:t>. T</w:t>
      </w:r>
      <w:r>
        <w:t>he</w:t>
      </w:r>
      <w:r w:rsidR="00651110">
        <w:t xml:space="preserve"> obtained </w:t>
      </w:r>
      <w:r>
        <w:t>SGCS is about 0.688.</w:t>
      </w:r>
    </w:p>
    <w:p w14:paraId="3BAEDE0C" w14:textId="18788591" w:rsidR="00D1765D" w:rsidRDefault="00D1765D" w:rsidP="0001415A">
      <w:pPr>
        <w:pStyle w:val="ListParagraph"/>
        <w:numPr>
          <w:ilvl w:val="0"/>
          <w:numId w:val="10"/>
        </w:numPr>
      </w:pPr>
      <w:r>
        <w:t>Huawei decoder is trained with sigmoid function and [-3 -1 1 3]/8 quantized values on the encoder side.  Our system is: [Training with the Mixed Dataset + Own Encoder + Sigmoid + Quantization + frozen HW decoder then reshape to 256, 13, 32, 2</w:t>
      </w:r>
      <w:r w:rsidR="002F5FF5">
        <w:t>]</w:t>
      </w:r>
      <w:r>
        <w:t xml:space="preserve">. </w:t>
      </w:r>
      <w:r w:rsidR="000E10A1">
        <w:t>We t</w:t>
      </w:r>
      <w:r>
        <w:t xml:space="preserve">hen validate </w:t>
      </w:r>
      <w:r w:rsidR="003D79F6">
        <w:t xml:space="preserve">it </w:t>
      </w:r>
      <w:r>
        <w:t xml:space="preserve">with </w:t>
      </w:r>
      <w:r w:rsidR="003D79F6">
        <w:t xml:space="preserve">the </w:t>
      </w:r>
      <w:r>
        <w:t xml:space="preserve">testing data from the mixed dataset. </w:t>
      </w:r>
      <w:r w:rsidR="003D79F6">
        <w:t xml:space="preserve">The obtained </w:t>
      </w:r>
      <w:r>
        <w:t>SGCS</w:t>
      </w:r>
      <w:r w:rsidR="003D79F6">
        <w:t xml:space="preserve"> </w:t>
      </w:r>
      <w:r>
        <w:t>is about 0.541.</w:t>
      </w:r>
    </w:p>
    <w:p w14:paraId="45A12116" w14:textId="59A21FE8" w:rsidR="00D1765D" w:rsidRDefault="00D1765D" w:rsidP="0001415A">
      <w:pPr>
        <w:pStyle w:val="ListParagraph"/>
        <w:numPr>
          <w:ilvl w:val="0"/>
          <w:numId w:val="10"/>
        </w:numPr>
      </w:pPr>
      <w:r>
        <w:t>NOKIA decoder:</w:t>
      </w:r>
    </w:p>
    <w:p w14:paraId="16E3BFAC" w14:textId="1C01AC8B" w:rsidR="00D1765D" w:rsidRPr="00D1765D" w:rsidRDefault="00D1765D" w:rsidP="0001415A">
      <w:pPr>
        <w:pStyle w:val="ListParagraph"/>
        <w:numPr>
          <w:ilvl w:val="1"/>
          <w:numId w:val="10"/>
        </w:numPr>
      </w:pPr>
      <w:r w:rsidRPr="00D1765D">
        <w:t xml:space="preserve">The first one is NOKIA non-quantization training model. </w:t>
      </w:r>
      <w:r w:rsidR="003D79F6">
        <w:t>O</w:t>
      </w:r>
      <w:r w:rsidRPr="00D1765D">
        <w:t xml:space="preserve">ur system is: [Training with the Mixed Dataset + Own Encoder + frozen NOKIA decoder (trained based on NOKIA dataset)]. </w:t>
      </w:r>
      <w:r w:rsidR="003D79F6">
        <w:t>We t</w:t>
      </w:r>
      <w:r w:rsidRPr="00D1765D">
        <w:t xml:space="preserve">hen validate </w:t>
      </w:r>
      <w:r w:rsidR="003D79F6">
        <w:t xml:space="preserve">it </w:t>
      </w:r>
      <w:r w:rsidRPr="00D1765D">
        <w:t xml:space="preserve">with </w:t>
      </w:r>
      <w:r w:rsidR="003D79F6">
        <w:t xml:space="preserve">the </w:t>
      </w:r>
      <w:r w:rsidRPr="00D1765D">
        <w:t>testing data from the mixed dataset</w:t>
      </w:r>
      <w:r w:rsidR="003D79F6">
        <w:t>. T</w:t>
      </w:r>
      <w:r w:rsidRPr="00D1765D">
        <w:t xml:space="preserve">he </w:t>
      </w:r>
      <w:r w:rsidR="003D79F6">
        <w:t xml:space="preserve">obtained </w:t>
      </w:r>
      <w:r w:rsidRPr="00D1765D">
        <w:t>SGCS</w:t>
      </w:r>
      <w:r w:rsidR="003D79F6">
        <w:t xml:space="preserve"> </w:t>
      </w:r>
      <w:r w:rsidRPr="00D1765D">
        <w:t>is about 0.689.</w:t>
      </w:r>
    </w:p>
    <w:p w14:paraId="777C1608" w14:textId="364F8E85" w:rsidR="00D1765D" w:rsidRDefault="00D1765D" w:rsidP="0001415A">
      <w:pPr>
        <w:pStyle w:val="ListParagraph"/>
        <w:numPr>
          <w:ilvl w:val="1"/>
          <w:numId w:val="10"/>
        </w:numPr>
      </w:pPr>
      <w:r w:rsidRPr="00D1765D">
        <w:t xml:space="preserve">The second one is NOKIA with sigmoid function and 2-bits scalar quantization ([1 3 5 7]/8 as quantized values) on the encoder side. </w:t>
      </w:r>
      <w:r w:rsidR="003D79F6">
        <w:t>O</w:t>
      </w:r>
      <w:r w:rsidRPr="00D1765D">
        <w:t xml:space="preserve">ur system is: [Training with the Mixed Dataset + Own Encoder + Sigmoid + Quantization + frozen NOKIA decoder (trained based on NOKIA dataset)]. </w:t>
      </w:r>
      <w:r w:rsidR="003D79F6">
        <w:t>We t</w:t>
      </w:r>
      <w:r w:rsidRPr="00D1765D">
        <w:t xml:space="preserve">hen validate </w:t>
      </w:r>
      <w:r w:rsidR="003D79F6">
        <w:t xml:space="preserve">it </w:t>
      </w:r>
      <w:r w:rsidRPr="00D1765D">
        <w:t xml:space="preserve">with </w:t>
      </w:r>
      <w:r w:rsidR="003D79F6">
        <w:t xml:space="preserve">the </w:t>
      </w:r>
      <w:r w:rsidRPr="00D1765D">
        <w:t>testing data from the mixed dataset</w:t>
      </w:r>
      <w:r w:rsidR="003D79F6">
        <w:t>. T</w:t>
      </w:r>
      <w:r w:rsidRPr="00D1765D">
        <w:t xml:space="preserve">he </w:t>
      </w:r>
      <w:r w:rsidR="003D79F6">
        <w:t xml:space="preserve">obtained </w:t>
      </w:r>
      <w:r w:rsidRPr="00D1765D">
        <w:t>SGCS</w:t>
      </w:r>
      <w:r w:rsidR="003D79F6">
        <w:t xml:space="preserve"> </w:t>
      </w:r>
      <w:r w:rsidRPr="00D1765D">
        <w:t>is about 0.629.</w:t>
      </w:r>
    </w:p>
    <w:p w14:paraId="1334BA14" w14:textId="7FDA0537" w:rsidR="00D1765D" w:rsidRDefault="00D1765D" w:rsidP="00D1765D">
      <w:pPr>
        <w:pStyle w:val="Caption"/>
        <w:keepNext/>
      </w:pPr>
      <w:bookmarkStart w:id="16" w:name="_Ref189775220"/>
      <w:r>
        <w:t xml:space="preserve">Table </w:t>
      </w:r>
      <w:r>
        <w:fldChar w:fldCharType="begin"/>
      </w:r>
      <w:r>
        <w:instrText xml:space="preserve"> SEQ Table \* ARABIC </w:instrText>
      </w:r>
      <w:r>
        <w:fldChar w:fldCharType="separate"/>
      </w:r>
      <w:r w:rsidR="00180A1D">
        <w:rPr>
          <w:noProof/>
        </w:rPr>
        <w:t>4</w:t>
      </w:r>
      <w:r>
        <w:fldChar w:fldCharType="end"/>
      </w:r>
      <w:bookmarkEnd w:id="16"/>
      <w:r>
        <w:rPr>
          <w:lang w:val="en-US"/>
        </w:rPr>
        <w:t xml:space="preserve">. </w:t>
      </w:r>
      <w:r w:rsidRPr="00B2687C">
        <w:rPr>
          <w:lang w:val="en-US"/>
        </w:rPr>
        <w:t>Summary of SGCS performance of selected decoders on Nokia’s dataset and the Mixed dataset. The SGCS values are based on the test dataset</w:t>
      </w:r>
    </w:p>
    <w:tbl>
      <w:tblPr>
        <w:tblStyle w:val="TableGrid"/>
        <w:tblW w:w="0" w:type="auto"/>
        <w:tblLook w:val="04A0" w:firstRow="1" w:lastRow="0" w:firstColumn="1" w:lastColumn="0" w:noHBand="0" w:noVBand="1"/>
      </w:tblPr>
      <w:tblGrid>
        <w:gridCol w:w="2539"/>
        <w:gridCol w:w="2369"/>
        <w:gridCol w:w="2355"/>
        <w:gridCol w:w="2354"/>
      </w:tblGrid>
      <w:tr w:rsidR="00D1765D" w14:paraId="32A01526" w14:textId="77777777" w:rsidTr="00D1765D">
        <w:tc>
          <w:tcPr>
            <w:tcW w:w="2539" w:type="dxa"/>
            <w:vAlign w:val="center"/>
          </w:tcPr>
          <w:p w14:paraId="500C5815" w14:textId="5D8F3576" w:rsidR="00D1765D" w:rsidRPr="00D1765D" w:rsidRDefault="0059189B" w:rsidP="00D1765D">
            <w:pPr>
              <w:jc w:val="center"/>
              <w:rPr>
                <w:b/>
                <w:bCs/>
              </w:rPr>
            </w:pPr>
            <w:r>
              <w:rPr>
                <w:b/>
                <w:bCs/>
              </w:rPr>
              <w:t>Selected</w:t>
            </w:r>
            <w:r w:rsidR="00D1765D" w:rsidRPr="00D1765D">
              <w:rPr>
                <w:b/>
                <w:bCs/>
              </w:rPr>
              <w:t xml:space="preserve"> Decoder</w:t>
            </w:r>
          </w:p>
        </w:tc>
        <w:tc>
          <w:tcPr>
            <w:tcW w:w="2369" w:type="dxa"/>
            <w:vAlign w:val="center"/>
          </w:tcPr>
          <w:p w14:paraId="049C10A6" w14:textId="0F9A1D4F" w:rsidR="00D1765D" w:rsidRPr="00D1765D" w:rsidRDefault="00C27679" w:rsidP="00D1765D">
            <w:pPr>
              <w:jc w:val="center"/>
              <w:rPr>
                <w:b/>
                <w:bCs/>
              </w:rPr>
            </w:pPr>
            <w:r>
              <w:rPr>
                <w:b/>
                <w:bCs/>
              </w:rPr>
              <w:t>Sigmoid/</w:t>
            </w:r>
            <w:r w:rsidR="00D1765D" w:rsidRPr="00D1765D">
              <w:rPr>
                <w:b/>
                <w:bCs/>
              </w:rPr>
              <w:t>Quantization</w:t>
            </w:r>
          </w:p>
        </w:tc>
        <w:tc>
          <w:tcPr>
            <w:tcW w:w="2355" w:type="dxa"/>
            <w:vAlign w:val="center"/>
          </w:tcPr>
          <w:p w14:paraId="72375CCF" w14:textId="54F56DF3" w:rsidR="00D1765D" w:rsidRPr="00D1765D" w:rsidRDefault="00D1765D" w:rsidP="00D1765D">
            <w:pPr>
              <w:jc w:val="center"/>
              <w:rPr>
                <w:b/>
                <w:bCs/>
              </w:rPr>
            </w:pPr>
            <w:r w:rsidRPr="00D1765D">
              <w:rPr>
                <w:b/>
                <w:bCs/>
              </w:rPr>
              <w:t>Train Enc with Ref Dec</w:t>
            </w:r>
            <w:r w:rsidRPr="00D1765D">
              <w:rPr>
                <w:b/>
                <w:bCs/>
              </w:rPr>
              <w:br/>
              <w:t>on NOKIA dataset</w:t>
            </w:r>
          </w:p>
        </w:tc>
        <w:tc>
          <w:tcPr>
            <w:tcW w:w="2354" w:type="dxa"/>
            <w:vAlign w:val="center"/>
          </w:tcPr>
          <w:p w14:paraId="50F06D5B" w14:textId="6687E103" w:rsidR="00D1765D" w:rsidRPr="00D1765D" w:rsidRDefault="00D1765D" w:rsidP="00D1765D">
            <w:pPr>
              <w:jc w:val="center"/>
              <w:rPr>
                <w:b/>
                <w:bCs/>
              </w:rPr>
            </w:pPr>
            <w:r w:rsidRPr="00D1765D">
              <w:rPr>
                <w:b/>
                <w:bCs/>
              </w:rPr>
              <w:t>Train Enc with Ref Dec</w:t>
            </w:r>
            <w:r w:rsidRPr="00D1765D">
              <w:rPr>
                <w:b/>
                <w:bCs/>
              </w:rPr>
              <w:br/>
              <w:t>on the Mixed dataset</w:t>
            </w:r>
          </w:p>
        </w:tc>
      </w:tr>
      <w:tr w:rsidR="00D1765D" w14:paraId="3FFA85DF" w14:textId="77777777" w:rsidTr="00D1765D">
        <w:tc>
          <w:tcPr>
            <w:tcW w:w="2539" w:type="dxa"/>
            <w:vAlign w:val="center"/>
          </w:tcPr>
          <w:p w14:paraId="42582B85" w14:textId="413A4452" w:rsidR="00D1765D" w:rsidRDefault="00D1765D" w:rsidP="00D1765D">
            <w:pPr>
              <w:jc w:val="center"/>
            </w:pPr>
            <w:r w:rsidRPr="00D1765D">
              <w:t>CAT0r4_113mldc_v3</w:t>
            </w:r>
          </w:p>
        </w:tc>
        <w:tc>
          <w:tcPr>
            <w:tcW w:w="2369" w:type="dxa"/>
            <w:vAlign w:val="center"/>
          </w:tcPr>
          <w:p w14:paraId="4B8A698E" w14:textId="66DB2547" w:rsidR="00D1765D" w:rsidRDefault="00C27679" w:rsidP="00D1765D">
            <w:pPr>
              <w:jc w:val="center"/>
            </w:pPr>
            <w:r>
              <w:t>Sigmoid/</w:t>
            </w:r>
            <w:r w:rsidR="00D1765D" w:rsidRPr="00D1765D">
              <w:t>2bits, [1 3 5 7]/8</w:t>
            </w:r>
          </w:p>
        </w:tc>
        <w:tc>
          <w:tcPr>
            <w:tcW w:w="2355" w:type="dxa"/>
            <w:vAlign w:val="center"/>
          </w:tcPr>
          <w:p w14:paraId="18003711" w14:textId="24B13591" w:rsidR="00D1765D" w:rsidRDefault="00D1765D" w:rsidP="00D1765D">
            <w:pPr>
              <w:jc w:val="center"/>
            </w:pPr>
            <w:r w:rsidRPr="00D1765D">
              <w:t>0.509</w:t>
            </w:r>
          </w:p>
        </w:tc>
        <w:tc>
          <w:tcPr>
            <w:tcW w:w="2354" w:type="dxa"/>
            <w:vAlign w:val="center"/>
          </w:tcPr>
          <w:p w14:paraId="5B4D4FC8" w14:textId="3D60D477" w:rsidR="00D1765D" w:rsidRDefault="00D1765D" w:rsidP="00D1765D">
            <w:pPr>
              <w:jc w:val="center"/>
            </w:pPr>
            <w:r w:rsidRPr="00D1765D">
              <w:t>0.491</w:t>
            </w:r>
          </w:p>
        </w:tc>
      </w:tr>
      <w:tr w:rsidR="00D1765D" w14:paraId="77A41E1C" w14:textId="77777777" w:rsidTr="00D1765D">
        <w:tc>
          <w:tcPr>
            <w:tcW w:w="2539" w:type="dxa"/>
            <w:vAlign w:val="center"/>
          </w:tcPr>
          <w:p w14:paraId="08EE8A2A" w14:textId="46C3BC6F" w:rsidR="00D1765D" w:rsidRDefault="00D1765D" w:rsidP="00D1765D">
            <w:pPr>
              <w:jc w:val="center"/>
            </w:pPr>
            <w:r w:rsidRPr="00D1765D">
              <w:t>HWS1R4_113mldc</w:t>
            </w:r>
          </w:p>
        </w:tc>
        <w:tc>
          <w:tcPr>
            <w:tcW w:w="2369" w:type="dxa"/>
            <w:vAlign w:val="center"/>
          </w:tcPr>
          <w:p w14:paraId="4237320B" w14:textId="7966E367" w:rsidR="00D1765D" w:rsidRDefault="00C27679" w:rsidP="00D1765D">
            <w:pPr>
              <w:jc w:val="center"/>
            </w:pPr>
            <w:r>
              <w:t>Sigmoid/</w:t>
            </w:r>
            <w:r w:rsidR="00D1765D" w:rsidRPr="00D1765D">
              <w:t>2bits, [-3 -1 1 3]/8</w:t>
            </w:r>
          </w:p>
        </w:tc>
        <w:tc>
          <w:tcPr>
            <w:tcW w:w="2355" w:type="dxa"/>
            <w:vAlign w:val="center"/>
          </w:tcPr>
          <w:p w14:paraId="5A87A018" w14:textId="2D802457" w:rsidR="00D1765D" w:rsidRDefault="00D1765D" w:rsidP="00D1765D">
            <w:pPr>
              <w:jc w:val="center"/>
            </w:pPr>
            <w:r w:rsidRPr="00D1765D">
              <w:t>0.601</w:t>
            </w:r>
          </w:p>
        </w:tc>
        <w:tc>
          <w:tcPr>
            <w:tcW w:w="2354" w:type="dxa"/>
            <w:vAlign w:val="center"/>
          </w:tcPr>
          <w:p w14:paraId="2015993B" w14:textId="27FEF44D" w:rsidR="00D1765D" w:rsidRDefault="00D1765D" w:rsidP="00D1765D">
            <w:pPr>
              <w:jc w:val="center"/>
            </w:pPr>
            <w:r w:rsidRPr="00D1765D">
              <w:t>0.541</w:t>
            </w:r>
          </w:p>
        </w:tc>
      </w:tr>
      <w:tr w:rsidR="009D5B8F" w14:paraId="2C664020" w14:textId="77777777" w:rsidTr="00D1765D">
        <w:tc>
          <w:tcPr>
            <w:tcW w:w="2539" w:type="dxa"/>
            <w:vAlign w:val="center"/>
          </w:tcPr>
          <w:p w14:paraId="6E24026B" w14:textId="03D5ED4E" w:rsidR="009D5B8F" w:rsidRDefault="009D5B8F" w:rsidP="009D5B8F">
            <w:pPr>
              <w:jc w:val="center"/>
            </w:pPr>
            <w:r w:rsidRPr="00D1765D">
              <w:t>SAM0R4_mldc_v2</w:t>
            </w:r>
          </w:p>
        </w:tc>
        <w:tc>
          <w:tcPr>
            <w:tcW w:w="2369" w:type="dxa"/>
            <w:vAlign w:val="center"/>
          </w:tcPr>
          <w:p w14:paraId="767DB296" w14:textId="716828D4" w:rsidR="009D5B8F" w:rsidRDefault="00C27679" w:rsidP="009D5B8F">
            <w:pPr>
              <w:jc w:val="center"/>
            </w:pPr>
            <w:r>
              <w:t>No Sigmoid/</w:t>
            </w:r>
            <w:proofErr w:type="spellStart"/>
            <w:r w:rsidR="009D5B8F" w:rsidRPr="00D1765D">
              <w:t>NoQ</w:t>
            </w:r>
            <w:proofErr w:type="spellEnd"/>
          </w:p>
        </w:tc>
        <w:tc>
          <w:tcPr>
            <w:tcW w:w="2355" w:type="dxa"/>
            <w:vAlign w:val="center"/>
          </w:tcPr>
          <w:p w14:paraId="4F391E1A" w14:textId="57C6C7F1" w:rsidR="009D5B8F" w:rsidRDefault="009D5B8F" w:rsidP="009D5B8F">
            <w:pPr>
              <w:jc w:val="center"/>
            </w:pPr>
            <w:r w:rsidRPr="00D1765D">
              <w:t>0.749</w:t>
            </w:r>
          </w:p>
        </w:tc>
        <w:tc>
          <w:tcPr>
            <w:tcW w:w="2354" w:type="dxa"/>
            <w:vAlign w:val="center"/>
          </w:tcPr>
          <w:p w14:paraId="5D449DCA" w14:textId="7FF13F17" w:rsidR="009D5B8F" w:rsidRDefault="009D5B8F" w:rsidP="009D5B8F">
            <w:pPr>
              <w:jc w:val="center"/>
            </w:pPr>
            <w:r w:rsidRPr="00D1765D">
              <w:t>0.688</w:t>
            </w:r>
          </w:p>
        </w:tc>
      </w:tr>
      <w:tr w:rsidR="009D5B8F" w14:paraId="70488791" w14:textId="77777777" w:rsidTr="00D1765D">
        <w:tc>
          <w:tcPr>
            <w:tcW w:w="2539" w:type="dxa"/>
            <w:vAlign w:val="center"/>
          </w:tcPr>
          <w:p w14:paraId="689E4FEE" w14:textId="5A2F4DE5" w:rsidR="009D5B8F" w:rsidRPr="00D1765D" w:rsidRDefault="009D5B8F" w:rsidP="009D5B8F">
            <w:pPr>
              <w:jc w:val="center"/>
            </w:pPr>
            <w:r w:rsidRPr="00D1765D">
              <w:t>NOKIR4_113mldc_v3</w:t>
            </w:r>
          </w:p>
        </w:tc>
        <w:tc>
          <w:tcPr>
            <w:tcW w:w="2369" w:type="dxa"/>
            <w:vAlign w:val="center"/>
          </w:tcPr>
          <w:p w14:paraId="1C6D4EC1" w14:textId="50F366B1" w:rsidR="009D5B8F" w:rsidRPr="00D1765D" w:rsidRDefault="00C27679" w:rsidP="009D5B8F">
            <w:pPr>
              <w:jc w:val="center"/>
            </w:pPr>
            <w:r>
              <w:t>Sigmoid/</w:t>
            </w:r>
            <w:r w:rsidR="009D5B8F" w:rsidRPr="00D1765D">
              <w:t>2bits, [1 3 5 7]/8</w:t>
            </w:r>
          </w:p>
        </w:tc>
        <w:tc>
          <w:tcPr>
            <w:tcW w:w="2355" w:type="dxa"/>
            <w:vAlign w:val="center"/>
          </w:tcPr>
          <w:p w14:paraId="28730E2B" w14:textId="29109E45" w:rsidR="009D5B8F" w:rsidRPr="00D1765D" w:rsidRDefault="009D5B8F" w:rsidP="009D5B8F">
            <w:pPr>
              <w:jc w:val="center"/>
            </w:pPr>
            <w:r w:rsidRPr="00D1765D">
              <w:t>0.704</w:t>
            </w:r>
          </w:p>
        </w:tc>
        <w:tc>
          <w:tcPr>
            <w:tcW w:w="2354" w:type="dxa"/>
            <w:vAlign w:val="center"/>
          </w:tcPr>
          <w:p w14:paraId="60F3491B" w14:textId="7D948BF6" w:rsidR="009D5B8F" w:rsidRPr="00D1765D" w:rsidRDefault="009D5B8F" w:rsidP="009D5B8F">
            <w:pPr>
              <w:jc w:val="center"/>
            </w:pPr>
            <w:r w:rsidRPr="00D1765D">
              <w:t>0.629</w:t>
            </w:r>
          </w:p>
        </w:tc>
      </w:tr>
      <w:tr w:rsidR="009D5B8F" w14:paraId="155853FE" w14:textId="77777777" w:rsidTr="00D1765D">
        <w:tc>
          <w:tcPr>
            <w:tcW w:w="2539" w:type="dxa"/>
            <w:vAlign w:val="center"/>
          </w:tcPr>
          <w:p w14:paraId="32F976D4" w14:textId="4AF6EB66" w:rsidR="009D5B8F" w:rsidRDefault="009D5B8F" w:rsidP="009D5B8F">
            <w:pPr>
              <w:jc w:val="center"/>
            </w:pPr>
            <w:r w:rsidRPr="00D1765D">
              <w:t>NOKIR4_113mldc_v3_NoQ</w:t>
            </w:r>
          </w:p>
        </w:tc>
        <w:tc>
          <w:tcPr>
            <w:tcW w:w="2369" w:type="dxa"/>
            <w:vAlign w:val="center"/>
          </w:tcPr>
          <w:p w14:paraId="27505F56" w14:textId="3071B458" w:rsidR="009D5B8F" w:rsidRDefault="00C27679" w:rsidP="009D5B8F">
            <w:pPr>
              <w:jc w:val="center"/>
            </w:pPr>
            <w:r>
              <w:t>No Sigmoid/</w:t>
            </w:r>
            <w:proofErr w:type="spellStart"/>
            <w:r w:rsidR="009D5B8F" w:rsidRPr="00D1765D">
              <w:t>NoQ</w:t>
            </w:r>
            <w:proofErr w:type="spellEnd"/>
          </w:p>
        </w:tc>
        <w:tc>
          <w:tcPr>
            <w:tcW w:w="2355" w:type="dxa"/>
            <w:vAlign w:val="center"/>
          </w:tcPr>
          <w:p w14:paraId="5166222F" w14:textId="1E8617B8" w:rsidR="009D5B8F" w:rsidRDefault="009D5B8F" w:rsidP="009D5B8F">
            <w:pPr>
              <w:jc w:val="center"/>
            </w:pPr>
            <w:r w:rsidRPr="00D1765D">
              <w:t>0.755</w:t>
            </w:r>
          </w:p>
        </w:tc>
        <w:tc>
          <w:tcPr>
            <w:tcW w:w="2354" w:type="dxa"/>
            <w:vAlign w:val="center"/>
          </w:tcPr>
          <w:p w14:paraId="563A4AE7" w14:textId="1948A9DD" w:rsidR="009D5B8F" w:rsidRDefault="009D5B8F" w:rsidP="009D5B8F">
            <w:pPr>
              <w:jc w:val="center"/>
            </w:pPr>
            <w:r w:rsidRPr="00D1765D">
              <w:t>0.689</w:t>
            </w:r>
          </w:p>
        </w:tc>
      </w:tr>
      <w:tr w:rsidR="009D5B8F" w14:paraId="7F2B65CF" w14:textId="77777777" w:rsidTr="00D1765D">
        <w:tc>
          <w:tcPr>
            <w:tcW w:w="2539" w:type="dxa"/>
            <w:vAlign w:val="center"/>
          </w:tcPr>
          <w:p w14:paraId="789AE31A" w14:textId="13A949B9" w:rsidR="009D5B8F" w:rsidRDefault="009D5B8F" w:rsidP="009D5B8F">
            <w:pPr>
              <w:jc w:val="center"/>
            </w:pPr>
            <w:r w:rsidRPr="00D1765D">
              <w:t>QCOMR4_113mldc</w:t>
            </w:r>
          </w:p>
        </w:tc>
        <w:tc>
          <w:tcPr>
            <w:tcW w:w="2369" w:type="dxa"/>
            <w:vAlign w:val="center"/>
          </w:tcPr>
          <w:p w14:paraId="6907669C" w14:textId="3525F150" w:rsidR="009D5B8F" w:rsidRDefault="00CF4198" w:rsidP="009D5B8F">
            <w:pPr>
              <w:jc w:val="center"/>
            </w:pPr>
            <w:r>
              <w:t>Sigmoid/</w:t>
            </w:r>
            <w:proofErr w:type="spellStart"/>
            <w:r w:rsidR="009D5B8F" w:rsidRPr="00D1765D">
              <w:t>NoQ</w:t>
            </w:r>
            <w:proofErr w:type="spellEnd"/>
          </w:p>
        </w:tc>
        <w:tc>
          <w:tcPr>
            <w:tcW w:w="2355" w:type="dxa"/>
            <w:vAlign w:val="center"/>
          </w:tcPr>
          <w:p w14:paraId="5BF86CC6" w14:textId="59322951" w:rsidR="009D5B8F" w:rsidRDefault="009D5B8F" w:rsidP="009D5B8F">
            <w:pPr>
              <w:jc w:val="center"/>
            </w:pPr>
            <w:r w:rsidRPr="00D1765D">
              <w:t>0.502</w:t>
            </w:r>
          </w:p>
        </w:tc>
        <w:tc>
          <w:tcPr>
            <w:tcW w:w="2354" w:type="dxa"/>
            <w:vAlign w:val="center"/>
          </w:tcPr>
          <w:p w14:paraId="6471DCAB" w14:textId="7467E8B5" w:rsidR="009D5B8F" w:rsidRDefault="009D5B8F" w:rsidP="009D5B8F">
            <w:pPr>
              <w:jc w:val="center"/>
            </w:pPr>
            <w:r w:rsidRPr="00D1765D">
              <w:t>0.495</w:t>
            </w:r>
          </w:p>
        </w:tc>
      </w:tr>
    </w:tbl>
    <w:p w14:paraId="060F0462" w14:textId="77777777" w:rsidR="00D1765D" w:rsidRDefault="00D1765D" w:rsidP="00D1765D"/>
    <w:p w14:paraId="56D18E3E" w14:textId="55D8F630" w:rsidR="00D1765D" w:rsidRPr="00D1765D" w:rsidRDefault="00D1765D" w:rsidP="00D1765D">
      <w:pPr>
        <w:pStyle w:val="RAN4observation0"/>
      </w:pPr>
      <w:bookmarkStart w:id="17" w:name="_Hlk189776574"/>
      <w:r w:rsidRPr="00D1765D">
        <w:t>From results in Table</w:t>
      </w:r>
      <w:r>
        <w:t xml:space="preserve"> 4</w:t>
      </w:r>
      <w:r w:rsidRPr="00D1765D">
        <w:t>, it is observed that if encoder and decoder are trained with different datasets, significant degradation in the performance can occur.</w:t>
      </w:r>
    </w:p>
    <w:bookmarkEnd w:id="17"/>
    <w:p w14:paraId="47D8C7C0" w14:textId="345D0B5F" w:rsidR="00180A1D" w:rsidRPr="00180A1D" w:rsidRDefault="00180A1D" w:rsidP="00180A1D">
      <w:r>
        <w:fldChar w:fldCharType="begin"/>
      </w:r>
      <w:r>
        <w:instrText xml:space="preserve"> REF _Ref189775476 \h </w:instrText>
      </w:r>
      <w:r>
        <w:fldChar w:fldCharType="separate"/>
      </w:r>
      <w:r>
        <w:t xml:space="preserve">Table </w:t>
      </w:r>
      <w:r>
        <w:rPr>
          <w:noProof/>
        </w:rPr>
        <w:t>5</w:t>
      </w:r>
      <w:r>
        <w:fldChar w:fldCharType="end"/>
      </w:r>
      <w:r>
        <w:t xml:space="preserve"> summarizes SGCS results of Nokia’s frozen decoders (with and without quantization) using Nokia’s dataset and mixed dataset.</w:t>
      </w:r>
    </w:p>
    <w:p w14:paraId="2CC9643B" w14:textId="66B05EDD" w:rsidR="00180A1D" w:rsidRDefault="00180A1D" w:rsidP="00180A1D">
      <w:pPr>
        <w:pStyle w:val="Caption"/>
        <w:keepNext/>
      </w:pPr>
      <w:bookmarkStart w:id="18" w:name="_Ref189775476"/>
      <w:r>
        <w:t xml:space="preserve">Table </w:t>
      </w:r>
      <w:r>
        <w:fldChar w:fldCharType="begin"/>
      </w:r>
      <w:r>
        <w:instrText xml:space="preserve"> SEQ Table \* ARABIC </w:instrText>
      </w:r>
      <w:r>
        <w:fldChar w:fldCharType="separate"/>
      </w:r>
      <w:r>
        <w:rPr>
          <w:noProof/>
        </w:rPr>
        <w:t>5</w:t>
      </w:r>
      <w:r>
        <w:fldChar w:fldCharType="end"/>
      </w:r>
      <w:bookmarkEnd w:id="18"/>
      <w:r>
        <w:rPr>
          <w:lang w:val="en-US"/>
        </w:rPr>
        <w:t xml:space="preserve">. </w:t>
      </w:r>
      <w:r w:rsidRPr="00A6752E">
        <w:rPr>
          <w:lang w:val="en-US"/>
        </w:rPr>
        <w:t>Summary of SGCS results of Nokia’s frozen decoders</w:t>
      </w:r>
    </w:p>
    <w:tbl>
      <w:tblPr>
        <w:tblStyle w:val="TableGrid"/>
        <w:tblW w:w="0" w:type="auto"/>
        <w:jc w:val="center"/>
        <w:tblLook w:val="04A0" w:firstRow="1" w:lastRow="0" w:firstColumn="1" w:lastColumn="0" w:noHBand="0" w:noVBand="1"/>
      </w:tblPr>
      <w:tblGrid>
        <w:gridCol w:w="2540"/>
        <w:gridCol w:w="2095"/>
        <w:gridCol w:w="1261"/>
        <w:gridCol w:w="1261"/>
        <w:gridCol w:w="1250"/>
        <w:gridCol w:w="1210"/>
      </w:tblGrid>
      <w:tr w:rsidR="00D1765D" w14:paraId="21046556" w14:textId="77777777" w:rsidTr="00180A1D">
        <w:trPr>
          <w:jc w:val="center"/>
        </w:trPr>
        <w:tc>
          <w:tcPr>
            <w:tcW w:w="2540" w:type="dxa"/>
            <w:vAlign w:val="center"/>
          </w:tcPr>
          <w:p w14:paraId="620D5E9B" w14:textId="646C1FF3" w:rsidR="00D1765D" w:rsidRPr="00D1765D" w:rsidRDefault="00D1765D" w:rsidP="00D1765D">
            <w:pPr>
              <w:jc w:val="center"/>
              <w:rPr>
                <w:b/>
                <w:bCs/>
              </w:rPr>
            </w:pPr>
            <w:r w:rsidRPr="00D1765D">
              <w:rPr>
                <w:b/>
                <w:bCs/>
              </w:rPr>
              <w:t>Decoder</w:t>
            </w:r>
          </w:p>
        </w:tc>
        <w:tc>
          <w:tcPr>
            <w:tcW w:w="2095" w:type="dxa"/>
            <w:vAlign w:val="center"/>
          </w:tcPr>
          <w:p w14:paraId="35F35C77" w14:textId="29D273DE" w:rsidR="00D1765D" w:rsidRPr="00D1765D" w:rsidRDefault="00D1765D" w:rsidP="00D1765D">
            <w:pPr>
              <w:jc w:val="center"/>
              <w:rPr>
                <w:b/>
                <w:bCs/>
              </w:rPr>
            </w:pPr>
            <w:r w:rsidRPr="00D1765D">
              <w:rPr>
                <w:b/>
                <w:bCs/>
              </w:rPr>
              <w:t>Sigmoid/Quantization</w:t>
            </w:r>
          </w:p>
        </w:tc>
        <w:tc>
          <w:tcPr>
            <w:tcW w:w="1261" w:type="dxa"/>
            <w:vAlign w:val="center"/>
          </w:tcPr>
          <w:p w14:paraId="542F1A3F" w14:textId="7A999D93" w:rsidR="00D1765D" w:rsidRPr="00D1765D" w:rsidRDefault="00D1765D" w:rsidP="00D1765D">
            <w:pPr>
              <w:jc w:val="center"/>
              <w:rPr>
                <w:b/>
                <w:bCs/>
              </w:rPr>
            </w:pPr>
            <w:r w:rsidRPr="00D1765D">
              <w:rPr>
                <w:b/>
                <w:bCs/>
              </w:rPr>
              <w:t>Enc training dataset</w:t>
            </w:r>
          </w:p>
        </w:tc>
        <w:tc>
          <w:tcPr>
            <w:tcW w:w="1261" w:type="dxa"/>
            <w:vAlign w:val="center"/>
          </w:tcPr>
          <w:p w14:paraId="2E0EB4A3" w14:textId="723EFA46" w:rsidR="00D1765D" w:rsidRPr="00D1765D" w:rsidRDefault="00D1765D" w:rsidP="00D1765D">
            <w:pPr>
              <w:jc w:val="center"/>
              <w:rPr>
                <w:b/>
                <w:bCs/>
              </w:rPr>
            </w:pPr>
            <w:r w:rsidRPr="00D1765D">
              <w:rPr>
                <w:b/>
                <w:bCs/>
              </w:rPr>
              <w:t>Frozen Dec training dataset</w:t>
            </w:r>
          </w:p>
        </w:tc>
        <w:tc>
          <w:tcPr>
            <w:tcW w:w="1250" w:type="dxa"/>
            <w:vAlign w:val="center"/>
          </w:tcPr>
          <w:p w14:paraId="05348B37" w14:textId="75144297" w:rsidR="00D1765D" w:rsidRPr="00D1765D" w:rsidRDefault="00D1765D" w:rsidP="00D1765D">
            <w:pPr>
              <w:jc w:val="center"/>
              <w:rPr>
                <w:b/>
                <w:bCs/>
              </w:rPr>
            </w:pPr>
            <w:r w:rsidRPr="00D1765D">
              <w:rPr>
                <w:b/>
                <w:bCs/>
              </w:rPr>
              <w:t>Testing dataset</w:t>
            </w:r>
          </w:p>
        </w:tc>
        <w:tc>
          <w:tcPr>
            <w:tcW w:w="1210" w:type="dxa"/>
            <w:vAlign w:val="center"/>
          </w:tcPr>
          <w:p w14:paraId="4BCD60B9" w14:textId="254BA21A" w:rsidR="00D1765D" w:rsidRPr="00D1765D" w:rsidRDefault="00D1765D" w:rsidP="00D1765D">
            <w:pPr>
              <w:jc w:val="center"/>
              <w:rPr>
                <w:b/>
                <w:bCs/>
              </w:rPr>
            </w:pPr>
            <w:r w:rsidRPr="00D1765D">
              <w:rPr>
                <w:b/>
                <w:bCs/>
              </w:rPr>
              <w:t>Test SGCS</w:t>
            </w:r>
          </w:p>
        </w:tc>
      </w:tr>
      <w:tr w:rsidR="00D1765D" w14:paraId="3899B477" w14:textId="77777777" w:rsidTr="00180A1D">
        <w:trPr>
          <w:jc w:val="center"/>
        </w:trPr>
        <w:tc>
          <w:tcPr>
            <w:tcW w:w="2540" w:type="dxa"/>
            <w:vMerge w:val="restart"/>
            <w:vAlign w:val="center"/>
          </w:tcPr>
          <w:p w14:paraId="40B05CB3" w14:textId="07C27AF0" w:rsidR="00D1765D" w:rsidRDefault="00D1765D" w:rsidP="00D1765D">
            <w:pPr>
              <w:jc w:val="center"/>
            </w:pPr>
            <w:r w:rsidRPr="00D1765D">
              <w:t>NOKIR4_113mldc_v3</w:t>
            </w:r>
          </w:p>
        </w:tc>
        <w:tc>
          <w:tcPr>
            <w:tcW w:w="2095" w:type="dxa"/>
            <w:vMerge w:val="restart"/>
            <w:vAlign w:val="center"/>
          </w:tcPr>
          <w:p w14:paraId="48E10B4E" w14:textId="4AF2F804" w:rsidR="00D1765D" w:rsidRDefault="00D1765D" w:rsidP="00D1765D">
            <w:pPr>
              <w:jc w:val="center"/>
            </w:pPr>
            <w:r w:rsidRPr="00D1765D">
              <w:t>Sigmoid/2bits, [1 3 5 7]/8</w:t>
            </w:r>
          </w:p>
        </w:tc>
        <w:tc>
          <w:tcPr>
            <w:tcW w:w="1261" w:type="dxa"/>
            <w:vAlign w:val="center"/>
          </w:tcPr>
          <w:p w14:paraId="7C7B85BA" w14:textId="3612A24F" w:rsidR="00D1765D" w:rsidRDefault="00D1765D" w:rsidP="00D1765D">
            <w:pPr>
              <w:jc w:val="center"/>
            </w:pPr>
            <w:r w:rsidRPr="00D1765D">
              <w:t>NOKIA</w:t>
            </w:r>
          </w:p>
        </w:tc>
        <w:tc>
          <w:tcPr>
            <w:tcW w:w="1261" w:type="dxa"/>
            <w:vAlign w:val="center"/>
          </w:tcPr>
          <w:p w14:paraId="29C61AF8" w14:textId="03E9879F" w:rsidR="00D1765D" w:rsidRDefault="00D1765D" w:rsidP="00D1765D">
            <w:pPr>
              <w:jc w:val="center"/>
            </w:pPr>
            <w:r w:rsidRPr="00D1765D">
              <w:t>NOKIA</w:t>
            </w:r>
          </w:p>
        </w:tc>
        <w:tc>
          <w:tcPr>
            <w:tcW w:w="1250" w:type="dxa"/>
            <w:vAlign w:val="center"/>
          </w:tcPr>
          <w:p w14:paraId="3005733D" w14:textId="310486D9" w:rsidR="00D1765D" w:rsidRDefault="00D1765D" w:rsidP="00D1765D">
            <w:pPr>
              <w:jc w:val="center"/>
            </w:pPr>
            <w:r w:rsidRPr="00D1765D">
              <w:t>NOKIA</w:t>
            </w:r>
          </w:p>
        </w:tc>
        <w:tc>
          <w:tcPr>
            <w:tcW w:w="1210" w:type="dxa"/>
            <w:vAlign w:val="center"/>
          </w:tcPr>
          <w:p w14:paraId="5C22A827" w14:textId="15B6137E" w:rsidR="00D1765D" w:rsidRDefault="00D1765D" w:rsidP="00D1765D">
            <w:pPr>
              <w:jc w:val="center"/>
            </w:pPr>
            <w:r w:rsidRPr="00D1765D">
              <w:t>0.704</w:t>
            </w:r>
          </w:p>
        </w:tc>
      </w:tr>
      <w:tr w:rsidR="00D1765D" w14:paraId="7298BC68" w14:textId="77777777" w:rsidTr="00180A1D">
        <w:trPr>
          <w:jc w:val="center"/>
        </w:trPr>
        <w:tc>
          <w:tcPr>
            <w:tcW w:w="2540" w:type="dxa"/>
            <w:vMerge/>
            <w:vAlign w:val="center"/>
          </w:tcPr>
          <w:p w14:paraId="7BACF9F7" w14:textId="77777777" w:rsidR="00D1765D" w:rsidRDefault="00D1765D" w:rsidP="00D1765D">
            <w:pPr>
              <w:jc w:val="center"/>
            </w:pPr>
          </w:p>
        </w:tc>
        <w:tc>
          <w:tcPr>
            <w:tcW w:w="2095" w:type="dxa"/>
            <w:vMerge/>
            <w:vAlign w:val="center"/>
          </w:tcPr>
          <w:p w14:paraId="35FE7689" w14:textId="77777777" w:rsidR="00D1765D" w:rsidRDefault="00D1765D" w:rsidP="00D1765D">
            <w:pPr>
              <w:jc w:val="center"/>
            </w:pPr>
          </w:p>
        </w:tc>
        <w:tc>
          <w:tcPr>
            <w:tcW w:w="1261" w:type="dxa"/>
            <w:vAlign w:val="center"/>
          </w:tcPr>
          <w:p w14:paraId="7E163EB5" w14:textId="05168864" w:rsidR="00D1765D" w:rsidRDefault="00D1765D" w:rsidP="00D1765D">
            <w:pPr>
              <w:jc w:val="center"/>
            </w:pPr>
            <w:r w:rsidRPr="00D1765D">
              <w:t>Mixed</w:t>
            </w:r>
          </w:p>
        </w:tc>
        <w:tc>
          <w:tcPr>
            <w:tcW w:w="1261" w:type="dxa"/>
            <w:vAlign w:val="center"/>
          </w:tcPr>
          <w:p w14:paraId="367096E6" w14:textId="4C7B1FF8" w:rsidR="00D1765D" w:rsidRDefault="00D1765D" w:rsidP="00D1765D">
            <w:pPr>
              <w:jc w:val="center"/>
            </w:pPr>
            <w:r w:rsidRPr="00D1765D">
              <w:t>NOKIA</w:t>
            </w:r>
          </w:p>
        </w:tc>
        <w:tc>
          <w:tcPr>
            <w:tcW w:w="1250" w:type="dxa"/>
            <w:vAlign w:val="center"/>
          </w:tcPr>
          <w:p w14:paraId="1859B3D3" w14:textId="2A865D6A" w:rsidR="00D1765D" w:rsidRDefault="00D1765D" w:rsidP="00D1765D">
            <w:pPr>
              <w:jc w:val="center"/>
            </w:pPr>
            <w:r w:rsidRPr="00D1765D">
              <w:t>Mixed</w:t>
            </w:r>
          </w:p>
        </w:tc>
        <w:tc>
          <w:tcPr>
            <w:tcW w:w="1210" w:type="dxa"/>
            <w:vAlign w:val="center"/>
          </w:tcPr>
          <w:p w14:paraId="445456F5" w14:textId="7FBA69B2" w:rsidR="00D1765D" w:rsidRDefault="00D1765D" w:rsidP="00D1765D">
            <w:pPr>
              <w:jc w:val="center"/>
            </w:pPr>
            <w:r w:rsidRPr="00D1765D">
              <w:t>0.629</w:t>
            </w:r>
          </w:p>
        </w:tc>
      </w:tr>
      <w:tr w:rsidR="00D1765D" w14:paraId="4B3DA20A" w14:textId="77777777" w:rsidTr="00180A1D">
        <w:trPr>
          <w:jc w:val="center"/>
        </w:trPr>
        <w:tc>
          <w:tcPr>
            <w:tcW w:w="2540" w:type="dxa"/>
            <w:vMerge/>
            <w:vAlign w:val="center"/>
          </w:tcPr>
          <w:p w14:paraId="6880E5F4" w14:textId="77777777" w:rsidR="00D1765D" w:rsidRDefault="00D1765D" w:rsidP="00D1765D">
            <w:pPr>
              <w:jc w:val="center"/>
            </w:pPr>
          </w:p>
        </w:tc>
        <w:tc>
          <w:tcPr>
            <w:tcW w:w="2095" w:type="dxa"/>
            <w:vMerge/>
            <w:vAlign w:val="center"/>
          </w:tcPr>
          <w:p w14:paraId="3402AB5E" w14:textId="77777777" w:rsidR="00D1765D" w:rsidRDefault="00D1765D" w:rsidP="00D1765D">
            <w:pPr>
              <w:jc w:val="center"/>
            </w:pPr>
          </w:p>
        </w:tc>
        <w:tc>
          <w:tcPr>
            <w:tcW w:w="1261" w:type="dxa"/>
            <w:vAlign w:val="center"/>
          </w:tcPr>
          <w:p w14:paraId="6574F3F0" w14:textId="2D75C8BA" w:rsidR="00D1765D" w:rsidRDefault="00D1765D" w:rsidP="00D1765D">
            <w:pPr>
              <w:jc w:val="center"/>
            </w:pPr>
            <w:r w:rsidRPr="00D1765D">
              <w:t>Mixed</w:t>
            </w:r>
          </w:p>
        </w:tc>
        <w:tc>
          <w:tcPr>
            <w:tcW w:w="1261" w:type="dxa"/>
            <w:vAlign w:val="center"/>
          </w:tcPr>
          <w:p w14:paraId="52BF2045" w14:textId="1AA2532D" w:rsidR="00D1765D" w:rsidRDefault="00D1765D" w:rsidP="00D1765D">
            <w:pPr>
              <w:jc w:val="center"/>
            </w:pPr>
            <w:r w:rsidRPr="00D1765D">
              <w:t>Mixed</w:t>
            </w:r>
          </w:p>
        </w:tc>
        <w:tc>
          <w:tcPr>
            <w:tcW w:w="1250" w:type="dxa"/>
            <w:vAlign w:val="center"/>
          </w:tcPr>
          <w:p w14:paraId="0945C7FE" w14:textId="605DA363" w:rsidR="00D1765D" w:rsidRDefault="00D1765D" w:rsidP="00D1765D">
            <w:pPr>
              <w:jc w:val="center"/>
            </w:pPr>
            <w:r w:rsidRPr="00D1765D">
              <w:t>Mixed</w:t>
            </w:r>
          </w:p>
        </w:tc>
        <w:tc>
          <w:tcPr>
            <w:tcW w:w="1210" w:type="dxa"/>
            <w:vAlign w:val="center"/>
          </w:tcPr>
          <w:p w14:paraId="55161558" w14:textId="0351F618" w:rsidR="00D1765D" w:rsidRDefault="00D1765D" w:rsidP="00D1765D">
            <w:pPr>
              <w:jc w:val="center"/>
            </w:pPr>
            <w:r w:rsidRPr="00D1765D">
              <w:t>0.689</w:t>
            </w:r>
          </w:p>
        </w:tc>
      </w:tr>
      <w:tr w:rsidR="00D1765D" w14:paraId="2A9ABD09" w14:textId="77777777" w:rsidTr="00180A1D">
        <w:trPr>
          <w:jc w:val="center"/>
        </w:trPr>
        <w:tc>
          <w:tcPr>
            <w:tcW w:w="2540" w:type="dxa"/>
            <w:vMerge w:val="restart"/>
            <w:vAlign w:val="center"/>
          </w:tcPr>
          <w:p w14:paraId="167E4801" w14:textId="66219F72" w:rsidR="00D1765D" w:rsidRDefault="00D1765D" w:rsidP="00D1765D">
            <w:pPr>
              <w:jc w:val="center"/>
            </w:pPr>
            <w:r w:rsidRPr="00D1765D">
              <w:t>NOKIR4_113mldc_v3_NoQ</w:t>
            </w:r>
          </w:p>
        </w:tc>
        <w:tc>
          <w:tcPr>
            <w:tcW w:w="2095" w:type="dxa"/>
            <w:vMerge w:val="restart"/>
            <w:vAlign w:val="center"/>
          </w:tcPr>
          <w:p w14:paraId="059D1733" w14:textId="32EECB21" w:rsidR="00D1765D" w:rsidRDefault="00D1765D" w:rsidP="00D1765D">
            <w:pPr>
              <w:jc w:val="center"/>
            </w:pPr>
            <w:r w:rsidRPr="00D1765D">
              <w:t>No Sigmoid/NoQ</w:t>
            </w:r>
          </w:p>
        </w:tc>
        <w:tc>
          <w:tcPr>
            <w:tcW w:w="1261" w:type="dxa"/>
            <w:vAlign w:val="center"/>
          </w:tcPr>
          <w:p w14:paraId="768FA1EB" w14:textId="7A5AA41F" w:rsidR="00D1765D" w:rsidRDefault="00D1765D" w:rsidP="00D1765D">
            <w:pPr>
              <w:jc w:val="center"/>
            </w:pPr>
            <w:r w:rsidRPr="00D1765D">
              <w:t>NOKIA</w:t>
            </w:r>
          </w:p>
        </w:tc>
        <w:tc>
          <w:tcPr>
            <w:tcW w:w="1261" w:type="dxa"/>
            <w:vAlign w:val="center"/>
          </w:tcPr>
          <w:p w14:paraId="7F439C85" w14:textId="02573C51" w:rsidR="00D1765D" w:rsidRDefault="00D1765D" w:rsidP="00D1765D">
            <w:pPr>
              <w:jc w:val="center"/>
            </w:pPr>
            <w:r w:rsidRPr="00D1765D">
              <w:t>NOKIA</w:t>
            </w:r>
          </w:p>
        </w:tc>
        <w:tc>
          <w:tcPr>
            <w:tcW w:w="1250" w:type="dxa"/>
            <w:vAlign w:val="center"/>
          </w:tcPr>
          <w:p w14:paraId="5FD886BC" w14:textId="67B1ADFD" w:rsidR="00D1765D" w:rsidRDefault="00D1765D" w:rsidP="00D1765D">
            <w:pPr>
              <w:jc w:val="center"/>
            </w:pPr>
            <w:r w:rsidRPr="00D1765D">
              <w:t>NOKIA</w:t>
            </w:r>
          </w:p>
        </w:tc>
        <w:tc>
          <w:tcPr>
            <w:tcW w:w="1210" w:type="dxa"/>
            <w:vAlign w:val="center"/>
          </w:tcPr>
          <w:p w14:paraId="10B5D435" w14:textId="266CB674" w:rsidR="00D1765D" w:rsidRDefault="00D1765D" w:rsidP="00D1765D">
            <w:pPr>
              <w:jc w:val="center"/>
            </w:pPr>
            <w:r w:rsidRPr="00D1765D">
              <w:t>0.755</w:t>
            </w:r>
          </w:p>
        </w:tc>
      </w:tr>
      <w:tr w:rsidR="00D1765D" w14:paraId="58C9C7E8" w14:textId="77777777" w:rsidTr="00180A1D">
        <w:trPr>
          <w:jc w:val="center"/>
        </w:trPr>
        <w:tc>
          <w:tcPr>
            <w:tcW w:w="2540" w:type="dxa"/>
            <w:vMerge/>
            <w:vAlign w:val="center"/>
          </w:tcPr>
          <w:p w14:paraId="0D52DC90" w14:textId="77777777" w:rsidR="00D1765D" w:rsidRDefault="00D1765D" w:rsidP="00D1765D">
            <w:pPr>
              <w:jc w:val="center"/>
            </w:pPr>
          </w:p>
        </w:tc>
        <w:tc>
          <w:tcPr>
            <w:tcW w:w="2095" w:type="dxa"/>
            <w:vMerge/>
            <w:vAlign w:val="center"/>
          </w:tcPr>
          <w:p w14:paraId="3EE42F11" w14:textId="77777777" w:rsidR="00D1765D" w:rsidRDefault="00D1765D" w:rsidP="00D1765D">
            <w:pPr>
              <w:jc w:val="center"/>
            </w:pPr>
          </w:p>
        </w:tc>
        <w:tc>
          <w:tcPr>
            <w:tcW w:w="1261" w:type="dxa"/>
            <w:vAlign w:val="center"/>
          </w:tcPr>
          <w:p w14:paraId="52EE8634" w14:textId="33A04E11" w:rsidR="00D1765D" w:rsidRDefault="00D1765D" w:rsidP="00D1765D">
            <w:pPr>
              <w:jc w:val="center"/>
            </w:pPr>
            <w:r w:rsidRPr="00D1765D">
              <w:t>Mixed</w:t>
            </w:r>
          </w:p>
        </w:tc>
        <w:tc>
          <w:tcPr>
            <w:tcW w:w="1261" w:type="dxa"/>
            <w:vAlign w:val="center"/>
          </w:tcPr>
          <w:p w14:paraId="239F495E" w14:textId="27DFB86C" w:rsidR="00D1765D" w:rsidRDefault="00D1765D" w:rsidP="00D1765D">
            <w:pPr>
              <w:jc w:val="center"/>
            </w:pPr>
            <w:r w:rsidRPr="00D1765D">
              <w:t>NOKIA</w:t>
            </w:r>
          </w:p>
        </w:tc>
        <w:tc>
          <w:tcPr>
            <w:tcW w:w="1250" w:type="dxa"/>
            <w:vAlign w:val="center"/>
          </w:tcPr>
          <w:p w14:paraId="30CE51C6" w14:textId="4CB2BD55" w:rsidR="00D1765D" w:rsidRDefault="00D1765D" w:rsidP="00D1765D">
            <w:pPr>
              <w:jc w:val="center"/>
            </w:pPr>
            <w:r w:rsidRPr="00D1765D">
              <w:t>Mixed</w:t>
            </w:r>
          </w:p>
        </w:tc>
        <w:tc>
          <w:tcPr>
            <w:tcW w:w="1210" w:type="dxa"/>
            <w:vAlign w:val="center"/>
          </w:tcPr>
          <w:p w14:paraId="7623DC5D" w14:textId="00164544" w:rsidR="00D1765D" w:rsidRDefault="00D1765D" w:rsidP="00D1765D">
            <w:pPr>
              <w:jc w:val="center"/>
            </w:pPr>
            <w:r w:rsidRPr="00D1765D">
              <w:t>0.689</w:t>
            </w:r>
          </w:p>
        </w:tc>
      </w:tr>
      <w:tr w:rsidR="00D1765D" w14:paraId="578E04EC" w14:textId="77777777" w:rsidTr="00180A1D">
        <w:trPr>
          <w:jc w:val="center"/>
        </w:trPr>
        <w:tc>
          <w:tcPr>
            <w:tcW w:w="2540" w:type="dxa"/>
            <w:vMerge/>
            <w:vAlign w:val="center"/>
          </w:tcPr>
          <w:p w14:paraId="5006ED51" w14:textId="77777777" w:rsidR="00D1765D" w:rsidRDefault="00D1765D" w:rsidP="00D1765D">
            <w:pPr>
              <w:jc w:val="center"/>
            </w:pPr>
          </w:p>
        </w:tc>
        <w:tc>
          <w:tcPr>
            <w:tcW w:w="2095" w:type="dxa"/>
            <w:vMerge/>
            <w:vAlign w:val="center"/>
          </w:tcPr>
          <w:p w14:paraId="34CB14B1" w14:textId="77777777" w:rsidR="00D1765D" w:rsidRDefault="00D1765D" w:rsidP="00D1765D">
            <w:pPr>
              <w:jc w:val="center"/>
            </w:pPr>
          </w:p>
        </w:tc>
        <w:tc>
          <w:tcPr>
            <w:tcW w:w="1261" w:type="dxa"/>
            <w:vAlign w:val="center"/>
          </w:tcPr>
          <w:p w14:paraId="6DE5A317" w14:textId="716BFDF1" w:rsidR="00D1765D" w:rsidRDefault="00D1765D" w:rsidP="00D1765D">
            <w:pPr>
              <w:jc w:val="center"/>
            </w:pPr>
            <w:r w:rsidRPr="00D1765D">
              <w:t>Mixed</w:t>
            </w:r>
          </w:p>
        </w:tc>
        <w:tc>
          <w:tcPr>
            <w:tcW w:w="1261" w:type="dxa"/>
            <w:vAlign w:val="center"/>
          </w:tcPr>
          <w:p w14:paraId="1DAE8C90" w14:textId="56FA0841" w:rsidR="00D1765D" w:rsidRDefault="00D1765D" w:rsidP="00D1765D">
            <w:pPr>
              <w:jc w:val="center"/>
            </w:pPr>
            <w:r w:rsidRPr="00D1765D">
              <w:t>Mixed</w:t>
            </w:r>
          </w:p>
        </w:tc>
        <w:tc>
          <w:tcPr>
            <w:tcW w:w="1250" w:type="dxa"/>
            <w:vAlign w:val="center"/>
          </w:tcPr>
          <w:p w14:paraId="4C5336AB" w14:textId="511B76E9" w:rsidR="00D1765D" w:rsidRDefault="00D1765D" w:rsidP="00D1765D">
            <w:pPr>
              <w:jc w:val="center"/>
            </w:pPr>
            <w:r w:rsidRPr="00D1765D">
              <w:t>Mixed</w:t>
            </w:r>
          </w:p>
        </w:tc>
        <w:tc>
          <w:tcPr>
            <w:tcW w:w="1210" w:type="dxa"/>
            <w:vAlign w:val="center"/>
          </w:tcPr>
          <w:p w14:paraId="2F652D77" w14:textId="25ADA58F" w:rsidR="00D1765D" w:rsidRDefault="00D1765D" w:rsidP="00D1765D">
            <w:pPr>
              <w:jc w:val="center"/>
            </w:pPr>
            <w:r w:rsidRPr="00D1765D">
              <w:t>0.745</w:t>
            </w:r>
          </w:p>
        </w:tc>
      </w:tr>
    </w:tbl>
    <w:p w14:paraId="0ADBB040" w14:textId="77777777" w:rsidR="00D1765D" w:rsidRDefault="00D1765D" w:rsidP="00D1765D"/>
    <w:p w14:paraId="7CEE7B86" w14:textId="2854CB9E" w:rsidR="00180A1D" w:rsidRPr="00180A1D" w:rsidRDefault="00180A1D" w:rsidP="00180A1D">
      <w:pPr>
        <w:pStyle w:val="RAN4observation0"/>
      </w:pPr>
      <w:bookmarkStart w:id="19" w:name="_Hlk189776600"/>
      <w:r w:rsidRPr="00180A1D">
        <w:t>When encoder and decoder are trained during the sequential training on the same dataset</w:t>
      </w:r>
      <w:r w:rsidR="001D41C4">
        <w:t xml:space="preserve">, </w:t>
      </w:r>
      <w:r w:rsidRPr="00180A1D">
        <w:t>the test SGCS perform</w:t>
      </w:r>
      <w:r w:rsidR="005171C1">
        <w:t>ance</w:t>
      </w:r>
      <w:r w:rsidRPr="00180A1D">
        <w:t xml:space="preserve"> is comparable to the joint encoder/decoder training.</w:t>
      </w:r>
    </w:p>
    <w:bookmarkEnd w:id="19"/>
    <w:p w14:paraId="4B177150" w14:textId="77777777" w:rsidR="00D1765D" w:rsidRPr="00D1765D" w:rsidRDefault="00D1765D" w:rsidP="00D1765D"/>
    <w:p w14:paraId="521B8C67" w14:textId="6ACE1406" w:rsidR="00180A1D" w:rsidRDefault="00180A1D" w:rsidP="00180A1D">
      <w:pPr>
        <w:pStyle w:val="RAN4H2"/>
        <w:rPr>
          <w:lang w:val="en-US"/>
        </w:rPr>
      </w:pPr>
      <w:r w:rsidRPr="004B11B7">
        <w:rPr>
          <w:lang w:val="en-US"/>
        </w:rPr>
        <w:lastRenderedPageBreak/>
        <w:t>Derivation of test decoder an</w:t>
      </w:r>
      <w:r>
        <w:rPr>
          <w:lang w:val="en-US"/>
        </w:rPr>
        <w:t>d</w:t>
      </w:r>
      <w:r w:rsidRPr="004B11B7">
        <w:rPr>
          <w:lang w:val="en-US"/>
        </w:rPr>
        <w:t xml:space="preserve"> encoder </w:t>
      </w:r>
      <w:r>
        <w:rPr>
          <w:lang w:val="en-US"/>
        </w:rPr>
        <w:t>with</w:t>
      </w:r>
      <w:r w:rsidRPr="004B11B7">
        <w:rPr>
          <w:lang w:val="en-US"/>
        </w:rPr>
        <w:t xml:space="preserve"> Option </w:t>
      </w:r>
      <w:r>
        <w:rPr>
          <w:lang w:val="en-US"/>
        </w:rPr>
        <w:t>4</w:t>
      </w:r>
    </w:p>
    <w:p w14:paraId="33E0AEC1" w14:textId="6AB2A18B" w:rsidR="00180A1D" w:rsidRDefault="00180A1D" w:rsidP="00180A1D">
      <w:pPr>
        <w:rPr>
          <w:lang w:val="en-US"/>
        </w:rPr>
      </w:pPr>
      <w:r>
        <w:rPr>
          <w:lang w:val="en-US"/>
        </w:rPr>
        <w:t>Following agreement was reached in RAN4#113 meeting for the next steps of Option 4:</w:t>
      </w:r>
    </w:p>
    <w:p w14:paraId="2B6D1D75" w14:textId="4D9CFD27" w:rsidR="0060543D" w:rsidRPr="00180A1D" w:rsidRDefault="0060543D" w:rsidP="0060543D">
      <w:pPr>
        <w:rPr>
          <w:lang w:val="en-US"/>
        </w:rPr>
      </w:pPr>
    </w:p>
    <w:tbl>
      <w:tblPr>
        <w:tblStyle w:val="TableGrid"/>
        <w:tblW w:w="0" w:type="auto"/>
        <w:tblLook w:val="04A0" w:firstRow="1" w:lastRow="0" w:firstColumn="1" w:lastColumn="0" w:noHBand="0" w:noVBand="1"/>
      </w:tblPr>
      <w:tblGrid>
        <w:gridCol w:w="9617"/>
      </w:tblGrid>
      <w:tr w:rsidR="00436CE7" w14:paraId="0E8C7C89" w14:textId="77777777" w:rsidTr="00436CE7">
        <w:tc>
          <w:tcPr>
            <w:tcW w:w="9617" w:type="dxa"/>
          </w:tcPr>
          <w:p w14:paraId="1DEC200A" w14:textId="77777777" w:rsidR="00436CE7" w:rsidRDefault="00436CE7" w:rsidP="00436CE7">
            <w:pPr>
              <w:rPr>
                <w:rFonts w:eastAsia="Yu Mincho"/>
                <w:b/>
                <w:u w:val="single"/>
                <w:lang w:eastAsia="ja-JP"/>
              </w:rPr>
            </w:pPr>
            <w:r w:rsidRPr="00644418">
              <w:rPr>
                <w:b/>
                <w:u w:val="single"/>
                <w:lang w:eastAsia="ko-KR"/>
              </w:rPr>
              <w:t>Option 4</w:t>
            </w:r>
            <w:proofErr w:type="gramStart"/>
            <w:r w:rsidRPr="00644418">
              <w:rPr>
                <w:rFonts w:eastAsia="Yu Mincho" w:hint="eastAsia"/>
                <w:b/>
                <w:u w:val="single"/>
                <w:lang w:eastAsia="ja-JP"/>
              </w:rPr>
              <w:t>a(</w:t>
            </w:r>
            <w:proofErr w:type="gramEnd"/>
            <w:r w:rsidRPr="00644418">
              <w:rPr>
                <w:rFonts w:eastAsia="Yu Mincho" w:hint="eastAsia"/>
                <w:b/>
                <w:u w:val="single"/>
                <w:lang w:eastAsia="ja-JP"/>
              </w:rPr>
              <w:t>Dataset based)</w:t>
            </w:r>
            <w:r w:rsidRPr="00644418">
              <w:rPr>
                <w:b/>
                <w:u w:val="single"/>
                <w:lang w:eastAsia="ko-KR"/>
              </w:rPr>
              <w:t xml:space="preserve"> for 2-sided model</w:t>
            </w:r>
            <w:r w:rsidRPr="00644418">
              <w:rPr>
                <w:rFonts w:eastAsia="Yu Mincho" w:hint="eastAsia"/>
                <w:b/>
                <w:u w:val="single"/>
                <w:lang w:eastAsia="ja-JP"/>
              </w:rPr>
              <w:t xml:space="preserve"> </w:t>
            </w:r>
          </w:p>
          <w:p w14:paraId="0DFF7F1F" w14:textId="65D7D151" w:rsidR="00436CE7" w:rsidRPr="00436CE7" w:rsidRDefault="00436CE7" w:rsidP="00436CE7">
            <w:pPr>
              <w:rPr>
                <w:rFonts w:eastAsia="Yu Mincho"/>
                <w:lang w:eastAsia="ja-JP"/>
              </w:rPr>
            </w:pPr>
            <w:r w:rsidRPr="00436CE7">
              <w:rPr>
                <w:rFonts w:eastAsia="Yu Mincho" w:hint="eastAsia"/>
                <w:highlight w:val="green"/>
                <w:lang w:eastAsia="ja-JP"/>
              </w:rPr>
              <w:t>Agreement:</w:t>
            </w:r>
          </w:p>
          <w:p w14:paraId="0695D0B7" w14:textId="77777777" w:rsidR="00436CE7" w:rsidRPr="00644418" w:rsidRDefault="00436CE7" w:rsidP="0001415A">
            <w:pPr>
              <w:pStyle w:val="ListParagraph"/>
              <w:numPr>
                <w:ilvl w:val="2"/>
                <w:numId w:val="7"/>
              </w:numPr>
              <w:overflowPunct w:val="0"/>
              <w:autoSpaceDE w:val="0"/>
              <w:autoSpaceDN w:val="0"/>
              <w:adjustRightInd w:val="0"/>
              <w:spacing w:after="120"/>
              <w:ind w:left="426" w:hanging="426"/>
              <w:contextualSpacing w:val="0"/>
              <w:textAlignment w:val="baseline"/>
              <w:rPr>
                <w:szCs w:val="24"/>
                <w:lang w:eastAsia="zh-CN"/>
              </w:rPr>
            </w:pPr>
            <w:r w:rsidRPr="00644418">
              <w:rPr>
                <w:rFonts w:hint="eastAsia"/>
                <w:szCs w:val="24"/>
                <w:lang w:eastAsia="zh-CN"/>
              </w:rPr>
              <w:t>S</w:t>
            </w:r>
            <w:r w:rsidRPr="00644418">
              <w:rPr>
                <w:szCs w:val="24"/>
                <w:lang w:eastAsia="zh-CN"/>
              </w:rPr>
              <w:t>tep 1-3: Reuse results of Option 3</w:t>
            </w:r>
          </w:p>
          <w:p w14:paraId="3C74AEFC" w14:textId="77777777" w:rsidR="00436CE7" w:rsidRPr="00644418" w:rsidRDefault="00436CE7" w:rsidP="0001415A">
            <w:pPr>
              <w:pStyle w:val="ListParagraph"/>
              <w:numPr>
                <w:ilvl w:val="2"/>
                <w:numId w:val="7"/>
              </w:numPr>
              <w:overflowPunct w:val="0"/>
              <w:autoSpaceDE w:val="0"/>
              <w:autoSpaceDN w:val="0"/>
              <w:adjustRightInd w:val="0"/>
              <w:spacing w:after="120"/>
              <w:ind w:left="426" w:hanging="426"/>
              <w:contextualSpacing w:val="0"/>
              <w:textAlignment w:val="baseline"/>
              <w:rPr>
                <w:szCs w:val="24"/>
                <w:lang w:eastAsia="zh-CN"/>
              </w:rPr>
            </w:pPr>
            <w:r w:rsidRPr="00644418">
              <w:rPr>
                <w:szCs w:val="24"/>
                <w:lang w:eastAsia="zh-CN"/>
              </w:rPr>
              <w:t xml:space="preserve">Step 4: Select one or more Eigenvalue dataset(s) for further </w:t>
            </w:r>
            <w:proofErr w:type="gramStart"/>
            <w:r w:rsidRPr="00644418">
              <w:rPr>
                <w:szCs w:val="24"/>
                <w:lang w:eastAsia="zh-CN"/>
              </w:rPr>
              <w:t>analysis based</w:t>
            </w:r>
            <w:proofErr w:type="gramEnd"/>
            <w:r w:rsidRPr="00644418">
              <w:rPr>
                <w:szCs w:val="24"/>
                <w:lang w:eastAsia="zh-CN"/>
              </w:rPr>
              <w:t xml:space="preserve"> option 3</w:t>
            </w:r>
          </w:p>
          <w:p w14:paraId="6369BD5B" w14:textId="77777777" w:rsidR="00436CE7" w:rsidRPr="00644418" w:rsidRDefault="00436CE7" w:rsidP="0001415A">
            <w:pPr>
              <w:pStyle w:val="ListParagraph"/>
              <w:numPr>
                <w:ilvl w:val="3"/>
                <w:numId w:val="7"/>
              </w:numPr>
              <w:overflowPunct w:val="0"/>
              <w:autoSpaceDE w:val="0"/>
              <w:autoSpaceDN w:val="0"/>
              <w:adjustRightInd w:val="0"/>
              <w:spacing w:after="120"/>
              <w:ind w:left="426" w:firstLine="141"/>
              <w:contextualSpacing w:val="0"/>
              <w:textAlignment w:val="baseline"/>
              <w:rPr>
                <w:szCs w:val="24"/>
                <w:lang w:eastAsia="zh-CN"/>
              </w:rPr>
            </w:pPr>
            <w:r w:rsidRPr="00644418">
              <w:rPr>
                <w:szCs w:val="24"/>
                <w:lang w:eastAsia="zh-CN"/>
              </w:rPr>
              <w:t>Selection criteria: select the dataset(s) generated from the selected encoder and decoder pair(s) from Option 3 track 1</w:t>
            </w:r>
          </w:p>
          <w:p w14:paraId="6A9234A8" w14:textId="77777777" w:rsidR="00436CE7" w:rsidRPr="00644418" w:rsidRDefault="00436CE7" w:rsidP="0001415A">
            <w:pPr>
              <w:pStyle w:val="ListParagraph"/>
              <w:numPr>
                <w:ilvl w:val="3"/>
                <w:numId w:val="7"/>
              </w:numPr>
              <w:overflowPunct w:val="0"/>
              <w:autoSpaceDE w:val="0"/>
              <w:autoSpaceDN w:val="0"/>
              <w:adjustRightInd w:val="0"/>
              <w:spacing w:after="120"/>
              <w:ind w:left="426" w:firstLine="141"/>
              <w:contextualSpacing w:val="0"/>
              <w:textAlignment w:val="baseline"/>
              <w:rPr>
                <w:szCs w:val="24"/>
                <w:lang w:eastAsia="zh-CN"/>
              </w:rPr>
            </w:pPr>
            <w:r w:rsidRPr="00644418">
              <w:rPr>
                <w:szCs w:val="24"/>
                <w:lang w:eastAsia="zh-CN"/>
              </w:rPr>
              <w:t>Or mixed dataset from track 2</w:t>
            </w:r>
          </w:p>
          <w:p w14:paraId="05FB00C1" w14:textId="77777777" w:rsidR="00436CE7" w:rsidRPr="00644418" w:rsidRDefault="00436CE7" w:rsidP="0001415A">
            <w:pPr>
              <w:pStyle w:val="ListParagraph"/>
              <w:numPr>
                <w:ilvl w:val="2"/>
                <w:numId w:val="7"/>
              </w:numPr>
              <w:overflowPunct w:val="0"/>
              <w:autoSpaceDE w:val="0"/>
              <w:autoSpaceDN w:val="0"/>
              <w:adjustRightInd w:val="0"/>
              <w:spacing w:after="120"/>
              <w:ind w:left="426" w:hanging="426"/>
              <w:contextualSpacing w:val="0"/>
              <w:textAlignment w:val="baseline"/>
              <w:rPr>
                <w:szCs w:val="24"/>
                <w:lang w:eastAsia="zh-CN"/>
              </w:rPr>
            </w:pPr>
            <w:r w:rsidRPr="00644418">
              <w:rPr>
                <w:szCs w:val="24"/>
                <w:lang w:eastAsia="zh-CN"/>
              </w:rPr>
              <w:t>Step 5: Label selected dataset(s) (mapping of encoder input to latent message) [using encoder] corresponding to the selected test decoder(s) from option 3</w:t>
            </w:r>
          </w:p>
          <w:p w14:paraId="095898ED" w14:textId="77777777" w:rsidR="00436CE7" w:rsidRPr="00644418" w:rsidRDefault="00436CE7" w:rsidP="0001415A">
            <w:pPr>
              <w:pStyle w:val="ListParagraph"/>
              <w:numPr>
                <w:ilvl w:val="2"/>
                <w:numId w:val="7"/>
              </w:numPr>
              <w:overflowPunct w:val="0"/>
              <w:autoSpaceDE w:val="0"/>
              <w:autoSpaceDN w:val="0"/>
              <w:adjustRightInd w:val="0"/>
              <w:spacing w:after="120"/>
              <w:ind w:left="426" w:hanging="426"/>
              <w:contextualSpacing w:val="0"/>
              <w:textAlignment w:val="baseline"/>
              <w:rPr>
                <w:szCs w:val="24"/>
                <w:lang w:eastAsia="zh-CN"/>
              </w:rPr>
            </w:pPr>
            <w:r w:rsidRPr="00644418">
              <w:rPr>
                <w:szCs w:val="24"/>
                <w:lang w:eastAsia="zh-CN"/>
              </w:rPr>
              <w:t>Step 6: Compan</w:t>
            </w:r>
            <w:r w:rsidRPr="00644418">
              <w:rPr>
                <w:rFonts w:eastAsia="Yu Mincho" w:hint="eastAsia"/>
                <w:szCs w:val="24"/>
                <w:lang w:eastAsia="ja-JP"/>
              </w:rPr>
              <w:t>ies</w:t>
            </w:r>
            <w:r w:rsidRPr="00644418">
              <w:rPr>
                <w:szCs w:val="24"/>
                <w:lang w:eastAsia="zh-CN"/>
              </w:rPr>
              <w:t xml:space="preserve"> bring results for training of “own encoder(s) and decoder(s)” with selected dataset(s)</w:t>
            </w:r>
          </w:p>
          <w:p w14:paraId="26EF610A" w14:textId="77777777" w:rsidR="00436CE7" w:rsidRPr="00644418" w:rsidRDefault="00436CE7" w:rsidP="0001415A">
            <w:pPr>
              <w:pStyle w:val="ListParagraph"/>
              <w:numPr>
                <w:ilvl w:val="3"/>
                <w:numId w:val="7"/>
              </w:numPr>
              <w:overflowPunct w:val="0"/>
              <w:autoSpaceDE w:val="0"/>
              <w:autoSpaceDN w:val="0"/>
              <w:adjustRightInd w:val="0"/>
              <w:spacing w:after="120"/>
              <w:ind w:left="2268" w:hanging="283"/>
              <w:contextualSpacing w:val="0"/>
              <w:textAlignment w:val="baseline"/>
              <w:rPr>
                <w:szCs w:val="24"/>
                <w:lang w:eastAsia="zh-CN"/>
              </w:rPr>
            </w:pPr>
            <w:r w:rsidRPr="00644418">
              <w:rPr>
                <w:szCs w:val="24"/>
                <w:lang w:eastAsia="zh-CN"/>
              </w:rPr>
              <w:t>Performance alignment to be checked/discussed</w:t>
            </w:r>
          </w:p>
          <w:p w14:paraId="486A852A" w14:textId="77777777" w:rsidR="00436CE7" w:rsidRPr="00644418" w:rsidRDefault="00436CE7" w:rsidP="0001415A">
            <w:pPr>
              <w:pStyle w:val="ListParagraph"/>
              <w:numPr>
                <w:ilvl w:val="2"/>
                <w:numId w:val="7"/>
              </w:numPr>
              <w:overflowPunct w:val="0"/>
              <w:autoSpaceDE w:val="0"/>
              <w:autoSpaceDN w:val="0"/>
              <w:adjustRightInd w:val="0"/>
              <w:spacing w:after="120"/>
              <w:ind w:left="426"/>
              <w:contextualSpacing w:val="0"/>
              <w:textAlignment w:val="baseline"/>
              <w:rPr>
                <w:szCs w:val="24"/>
                <w:lang w:eastAsia="zh-CN"/>
              </w:rPr>
            </w:pPr>
            <w:r w:rsidRPr="00644418">
              <w:rPr>
                <w:szCs w:val="24"/>
                <w:lang w:eastAsia="zh-CN"/>
              </w:rPr>
              <w:t>Step 7: Conclude on overall feasibility of Option 4a</w:t>
            </w:r>
          </w:p>
          <w:p w14:paraId="39836F81" w14:textId="77777777" w:rsidR="00436CE7" w:rsidRPr="00644418" w:rsidRDefault="00436CE7" w:rsidP="0001415A">
            <w:pPr>
              <w:pStyle w:val="ListParagraph"/>
              <w:numPr>
                <w:ilvl w:val="3"/>
                <w:numId w:val="7"/>
              </w:numPr>
              <w:spacing w:after="120"/>
              <w:ind w:left="2268" w:hanging="284"/>
              <w:contextualSpacing w:val="0"/>
              <w:rPr>
                <w:rFonts w:eastAsia="Yu Mincho"/>
                <w:szCs w:val="24"/>
                <w:lang w:eastAsia="ja-JP"/>
              </w:rPr>
            </w:pPr>
            <w:r w:rsidRPr="00644418">
              <w:rPr>
                <w:rFonts w:eastAsia="Yu Mincho" w:hint="eastAsia"/>
                <w:szCs w:val="24"/>
                <w:lang w:eastAsia="ja-JP"/>
              </w:rPr>
              <w:t xml:space="preserve">feasibility criteria to be discussed (e.g. </w:t>
            </w:r>
            <w:r w:rsidRPr="00644418">
              <w:rPr>
                <w:rFonts w:eastAsia="Yu Mincho"/>
                <w:szCs w:val="24"/>
                <w:lang w:eastAsia="ja-JP"/>
              </w:rPr>
              <w:t>Perform testing of all the UE encoders using all test decoders (replicating the process of testing UE’s against RAN4 requirements with different TE vendor decoders</w:t>
            </w:r>
            <w:r w:rsidRPr="00644418">
              <w:rPr>
                <w:rFonts w:eastAsia="Yu Mincho" w:hint="eastAsia"/>
                <w:szCs w:val="24"/>
                <w:lang w:eastAsia="ja-JP"/>
              </w:rPr>
              <w:t xml:space="preserve">, others given in </w:t>
            </w:r>
            <w:r w:rsidRPr="00644418">
              <w:rPr>
                <w:rFonts w:eastAsia="Yu Mincho"/>
                <w:szCs w:val="24"/>
                <w:lang w:eastAsia="ja-JP"/>
              </w:rPr>
              <w:t>R4-2415376</w:t>
            </w:r>
            <w:r w:rsidRPr="00644418">
              <w:rPr>
                <w:rFonts w:eastAsia="Yu Mincho" w:hint="eastAsia"/>
                <w:szCs w:val="24"/>
                <w:lang w:eastAsia="ja-JP"/>
              </w:rPr>
              <w:t xml:space="preserve">, </w:t>
            </w:r>
            <w:proofErr w:type="gramStart"/>
            <w:r w:rsidRPr="00644418">
              <w:rPr>
                <w:rFonts w:eastAsia="Yu Mincho" w:hint="eastAsia"/>
                <w:szCs w:val="24"/>
                <w:lang w:eastAsia="ja-JP"/>
              </w:rPr>
              <w:t xml:space="preserve">etc </w:t>
            </w:r>
            <w:r w:rsidRPr="00644418">
              <w:rPr>
                <w:rFonts w:eastAsia="Yu Mincho"/>
                <w:szCs w:val="24"/>
                <w:lang w:eastAsia="ja-JP"/>
              </w:rPr>
              <w:t>)</w:t>
            </w:r>
            <w:proofErr w:type="gramEnd"/>
            <w:r w:rsidRPr="00644418">
              <w:rPr>
                <w:rFonts w:eastAsia="Yu Mincho"/>
                <w:szCs w:val="24"/>
                <w:lang w:eastAsia="ja-JP"/>
              </w:rPr>
              <w:t>.</w:t>
            </w:r>
          </w:p>
          <w:p w14:paraId="02597A23" w14:textId="77777777" w:rsidR="00436CE7" w:rsidRPr="00644418" w:rsidRDefault="00436CE7" w:rsidP="00436CE7">
            <w:pPr>
              <w:rPr>
                <w:rFonts w:eastAsia="Yu Mincho"/>
                <w:lang w:eastAsia="ja-JP"/>
              </w:rPr>
            </w:pPr>
            <w:r w:rsidRPr="00644418">
              <w:rPr>
                <w:rFonts w:eastAsia="Yu Mincho" w:hint="eastAsia"/>
                <w:lang w:eastAsia="ja-JP"/>
              </w:rPr>
              <w:t xml:space="preserve">Encoder in step 5 should at least have the agreed structure. </w:t>
            </w:r>
            <w:r w:rsidRPr="00644418">
              <w:rPr>
                <w:rFonts w:eastAsia="Yu Mincho"/>
                <w:lang w:eastAsia="ja-JP"/>
              </w:rPr>
              <w:t>C</w:t>
            </w:r>
            <w:r w:rsidRPr="00644418">
              <w:rPr>
                <w:rFonts w:eastAsia="Yu Mincho" w:hint="eastAsia"/>
                <w:lang w:eastAsia="ja-JP"/>
              </w:rPr>
              <w:t xml:space="preserve">ompanies can also bring analysis/results with other </w:t>
            </w:r>
            <w:proofErr w:type="gramStart"/>
            <w:r w:rsidRPr="00644418">
              <w:rPr>
                <w:rFonts w:eastAsia="Yu Mincho" w:hint="eastAsia"/>
                <w:lang w:eastAsia="ja-JP"/>
              </w:rPr>
              <w:t>encoders(</w:t>
            </w:r>
            <w:proofErr w:type="gramEnd"/>
            <w:r w:rsidRPr="00644418">
              <w:rPr>
                <w:rFonts w:eastAsia="Yu Mincho" w:hint="eastAsia"/>
                <w:lang w:eastAsia="ja-JP"/>
              </w:rPr>
              <w:t>using different structures)</w:t>
            </w:r>
          </w:p>
          <w:p w14:paraId="3DAF5520" w14:textId="77777777" w:rsidR="00436CE7" w:rsidRPr="00644418" w:rsidRDefault="00436CE7" w:rsidP="00436CE7">
            <w:pPr>
              <w:spacing w:after="120"/>
              <w:rPr>
                <w:rFonts w:eastAsia="Yu Mincho"/>
                <w:szCs w:val="24"/>
                <w:lang w:eastAsia="ja-JP"/>
              </w:rPr>
            </w:pPr>
            <w:r w:rsidRPr="00644418">
              <w:rPr>
                <w:rFonts w:eastAsia="Yu Mincho"/>
                <w:szCs w:val="24"/>
                <w:lang w:eastAsia="ja-JP"/>
              </w:rPr>
              <w:t>Selected test decoder and matching encoder pair from Option 3 can be used to generate the common dataset (that includes latent messages) based on aggregated/mixed dataset</w:t>
            </w:r>
          </w:p>
          <w:p w14:paraId="7887D893" w14:textId="77777777" w:rsidR="00436CE7" w:rsidRDefault="00436CE7" w:rsidP="0060543D"/>
        </w:tc>
      </w:tr>
    </w:tbl>
    <w:p w14:paraId="201A516C" w14:textId="77777777" w:rsidR="00436CE7" w:rsidRDefault="00436CE7" w:rsidP="0060543D"/>
    <w:tbl>
      <w:tblPr>
        <w:tblStyle w:val="TableGrid"/>
        <w:tblW w:w="0" w:type="auto"/>
        <w:tblLook w:val="04A0" w:firstRow="1" w:lastRow="0" w:firstColumn="1" w:lastColumn="0" w:noHBand="0" w:noVBand="1"/>
      </w:tblPr>
      <w:tblGrid>
        <w:gridCol w:w="9617"/>
      </w:tblGrid>
      <w:tr w:rsidR="00436CE7" w14:paraId="264D78A0" w14:textId="77777777" w:rsidTr="00436CE7">
        <w:tc>
          <w:tcPr>
            <w:tcW w:w="9617" w:type="dxa"/>
          </w:tcPr>
          <w:p w14:paraId="6AB1F2B7" w14:textId="77777777" w:rsidR="00436CE7" w:rsidRPr="00644418" w:rsidRDefault="00436CE7" w:rsidP="00436CE7">
            <w:pPr>
              <w:rPr>
                <w:rFonts w:eastAsia="Yu Mincho"/>
                <w:b/>
                <w:u w:val="single"/>
                <w:lang w:eastAsia="ja-JP"/>
              </w:rPr>
            </w:pPr>
            <w:r w:rsidRPr="00644418">
              <w:rPr>
                <w:b/>
                <w:u w:val="single"/>
                <w:lang w:eastAsia="ko-KR"/>
              </w:rPr>
              <w:t>Option 4</w:t>
            </w:r>
            <w:r w:rsidRPr="00644418">
              <w:rPr>
                <w:rFonts w:eastAsia="Yu Mincho"/>
                <w:b/>
                <w:u w:val="single"/>
                <w:lang w:eastAsia="ja-JP"/>
              </w:rPr>
              <w:t xml:space="preserve">b </w:t>
            </w:r>
            <w:r w:rsidRPr="00644418">
              <w:rPr>
                <w:rFonts w:eastAsia="Yu Mincho" w:hint="eastAsia"/>
                <w:b/>
                <w:u w:val="single"/>
                <w:lang w:eastAsia="ja-JP"/>
              </w:rPr>
              <w:t>(</w:t>
            </w:r>
            <w:r w:rsidRPr="00644418">
              <w:rPr>
                <w:rFonts w:eastAsia="Yu Mincho"/>
                <w:b/>
                <w:u w:val="single"/>
                <w:lang w:eastAsia="ja-JP"/>
              </w:rPr>
              <w:t>encoder</w:t>
            </w:r>
            <w:r w:rsidRPr="00644418">
              <w:rPr>
                <w:rFonts w:eastAsia="Yu Mincho" w:hint="eastAsia"/>
                <w:b/>
                <w:u w:val="single"/>
                <w:lang w:eastAsia="ja-JP"/>
              </w:rPr>
              <w:t xml:space="preserve"> based)</w:t>
            </w:r>
            <w:r w:rsidRPr="00644418">
              <w:rPr>
                <w:b/>
                <w:u w:val="single"/>
                <w:lang w:eastAsia="ko-KR"/>
              </w:rPr>
              <w:t xml:space="preserve"> for 2-sided model</w:t>
            </w:r>
            <w:r w:rsidRPr="00644418">
              <w:rPr>
                <w:rFonts w:eastAsia="Yu Mincho" w:hint="eastAsia"/>
                <w:b/>
                <w:u w:val="single"/>
                <w:lang w:eastAsia="ja-JP"/>
              </w:rPr>
              <w:t xml:space="preserve"> </w:t>
            </w:r>
          </w:p>
          <w:p w14:paraId="67B4B39E" w14:textId="4036371C" w:rsidR="00436CE7" w:rsidRPr="00436CE7" w:rsidRDefault="00436CE7" w:rsidP="00436CE7">
            <w:pPr>
              <w:rPr>
                <w:rFonts w:eastAsia="Yu Mincho"/>
                <w:lang w:eastAsia="ja-JP"/>
              </w:rPr>
            </w:pPr>
            <w:r w:rsidRPr="00436CE7">
              <w:rPr>
                <w:rFonts w:eastAsia="Yu Mincho" w:hint="eastAsia"/>
                <w:highlight w:val="green"/>
                <w:lang w:eastAsia="ja-JP"/>
              </w:rPr>
              <w:t>Agreement:</w:t>
            </w:r>
          </w:p>
          <w:p w14:paraId="47B94812" w14:textId="23860684" w:rsidR="00436CE7" w:rsidRPr="00644418" w:rsidRDefault="00436CE7" w:rsidP="0001415A">
            <w:pPr>
              <w:pStyle w:val="ListParagraph"/>
              <w:numPr>
                <w:ilvl w:val="0"/>
                <w:numId w:val="7"/>
              </w:numPr>
              <w:overflowPunct w:val="0"/>
              <w:autoSpaceDE w:val="0"/>
              <w:autoSpaceDN w:val="0"/>
              <w:adjustRightInd w:val="0"/>
              <w:spacing w:after="120"/>
              <w:contextualSpacing w:val="0"/>
              <w:textAlignment w:val="baseline"/>
              <w:rPr>
                <w:szCs w:val="24"/>
                <w:lang w:eastAsia="zh-CN"/>
              </w:rPr>
            </w:pPr>
            <w:r w:rsidRPr="00644418">
              <w:rPr>
                <w:rFonts w:hint="eastAsia"/>
                <w:szCs w:val="24"/>
                <w:lang w:eastAsia="zh-CN"/>
              </w:rPr>
              <w:t>S</w:t>
            </w:r>
            <w:r w:rsidRPr="00644418">
              <w:rPr>
                <w:szCs w:val="24"/>
                <w:lang w:eastAsia="zh-CN"/>
              </w:rPr>
              <w:t>tep 1-3: Reuse results of Option 3</w:t>
            </w:r>
          </w:p>
          <w:p w14:paraId="2A0EC277" w14:textId="77777777" w:rsidR="00436CE7" w:rsidRPr="00644418" w:rsidRDefault="00436CE7" w:rsidP="0001415A">
            <w:pPr>
              <w:pStyle w:val="ListParagraph"/>
              <w:numPr>
                <w:ilvl w:val="0"/>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Step 4: Select one or more encoder(s) for further analysis based on option 3</w:t>
            </w:r>
          </w:p>
          <w:p w14:paraId="1347269A" w14:textId="77777777" w:rsidR="00436CE7" w:rsidRPr="00644418" w:rsidRDefault="00436CE7" w:rsidP="0001415A">
            <w:pPr>
              <w:pStyle w:val="ListParagraph"/>
              <w:numPr>
                <w:ilvl w:val="1"/>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Selection criteria: select the encoder(s) from the selected encoder and decoder pair(s) of Option 3 track 1</w:t>
            </w:r>
          </w:p>
          <w:p w14:paraId="2BA08D7B" w14:textId="77777777" w:rsidR="00436CE7" w:rsidRPr="00644418" w:rsidRDefault="00436CE7" w:rsidP="0001415A">
            <w:pPr>
              <w:pStyle w:val="ListParagraph"/>
              <w:numPr>
                <w:ilvl w:val="1"/>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Or encoder(s) from the selected encoder and decoder pair(s) of Option 3 track 2</w:t>
            </w:r>
          </w:p>
          <w:p w14:paraId="49606F9D" w14:textId="77777777" w:rsidR="00436CE7" w:rsidRPr="00644418" w:rsidRDefault="00436CE7" w:rsidP="0001415A">
            <w:pPr>
              <w:pStyle w:val="ListParagraph"/>
              <w:numPr>
                <w:ilvl w:val="0"/>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Step 5: Company brings results for training of “own decoder(s)” with selected encoder(s)</w:t>
            </w:r>
          </w:p>
          <w:p w14:paraId="13A6C243" w14:textId="77777777" w:rsidR="00436CE7" w:rsidRPr="00644418" w:rsidRDefault="00436CE7" w:rsidP="0001415A">
            <w:pPr>
              <w:pStyle w:val="ListParagraph"/>
              <w:numPr>
                <w:ilvl w:val="1"/>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Performance alignment to be checked/discussed</w:t>
            </w:r>
          </w:p>
          <w:p w14:paraId="7F775136" w14:textId="77777777" w:rsidR="00436CE7" w:rsidRPr="00644418" w:rsidRDefault="00436CE7" w:rsidP="0001415A">
            <w:pPr>
              <w:pStyle w:val="ListParagraph"/>
              <w:numPr>
                <w:ilvl w:val="0"/>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Step 6: Conclude on overall feasibility of Option 4b</w:t>
            </w:r>
          </w:p>
          <w:p w14:paraId="1F7392C2" w14:textId="4C1013D1" w:rsidR="00436CE7" w:rsidRPr="00644418" w:rsidRDefault="00436CE7" w:rsidP="0001415A">
            <w:pPr>
              <w:pStyle w:val="ListParagraph"/>
              <w:numPr>
                <w:ilvl w:val="1"/>
                <w:numId w:val="7"/>
              </w:numPr>
              <w:overflowPunct w:val="0"/>
              <w:autoSpaceDE w:val="0"/>
              <w:autoSpaceDN w:val="0"/>
              <w:adjustRightInd w:val="0"/>
              <w:spacing w:after="120"/>
              <w:contextualSpacing w:val="0"/>
              <w:textAlignment w:val="baseline"/>
              <w:rPr>
                <w:szCs w:val="24"/>
                <w:lang w:eastAsia="zh-CN"/>
              </w:rPr>
            </w:pPr>
            <w:r w:rsidRPr="00644418">
              <w:rPr>
                <w:szCs w:val="24"/>
                <w:lang w:eastAsia="zh-CN"/>
              </w:rPr>
              <w:t>Feasibility criteria to be discussed (e.g. Perform testing of all the UE encoders using all test decoders (replicating the process of testing UE’s against RAN4 requirements with different TE vendor decoders, others given in R4-2415376, etc).</w:t>
            </w:r>
          </w:p>
          <w:p w14:paraId="2FD1E5FC" w14:textId="77777777" w:rsidR="00436CE7" w:rsidRPr="00644418" w:rsidRDefault="00436CE7" w:rsidP="00436CE7">
            <w:pPr>
              <w:rPr>
                <w:rFonts w:eastAsia="Yu Mincho"/>
                <w:lang w:eastAsia="ja-JP"/>
              </w:rPr>
            </w:pPr>
            <w:r w:rsidRPr="00644418">
              <w:rPr>
                <w:rFonts w:eastAsia="Yu Mincho"/>
                <w:lang w:eastAsia="ja-JP"/>
              </w:rPr>
              <w:t>Encoder in step 5 should at least have the agreed structure. Companies can also bring analysis/results with other encoders (using different structures)</w:t>
            </w:r>
          </w:p>
          <w:p w14:paraId="28C19A69" w14:textId="77777777" w:rsidR="00436CE7" w:rsidRDefault="00436CE7" w:rsidP="0060543D"/>
        </w:tc>
      </w:tr>
    </w:tbl>
    <w:p w14:paraId="343E1E4E" w14:textId="77777777" w:rsidR="00436CE7" w:rsidRDefault="00436CE7" w:rsidP="0060543D"/>
    <w:p w14:paraId="56EA731E" w14:textId="3507CE9D" w:rsidR="00180A1D" w:rsidRDefault="00180A1D" w:rsidP="00180A1D">
      <w:r>
        <w:t>In this section, we will comment on the differences between the agreed feasibility procedures and our proposed procedures and propose clarification and additions to fully evaluat</w:t>
      </w:r>
      <w:r w:rsidR="009251DA">
        <w:t>e</w:t>
      </w:r>
      <w:r>
        <w:t xml:space="preserve"> the feasibility of Options 4a and 4b.</w:t>
      </w:r>
    </w:p>
    <w:p w14:paraId="57D4D368" w14:textId="0F03DB32" w:rsidR="00436CE7" w:rsidRDefault="00180A1D" w:rsidP="00180A1D">
      <w:r>
        <w:t xml:space="preserve">For Option 4a, which is the dataset-based option, there are three aspects the procedures to discuss.  Step 4 in the agreed procedure corresponds to Step 3 in our proposal, where the common dataset used for training the test decoder is selected.  When this step is based on Option 3, track 1, the selected dataset must be common since the primary aspect of </w:t>
      </w:r>
      <w:r>
        <w:lastRenderedPageBreak/>
        <w:t>Option 4a is a common, standardized dataset used to train the test decoder.  This should be made clear in the procedure.  When this step is based on Option 3, track 2, the mixed dataset has now become a common dataset between companies.  However, the procedure should be clear that the mixed dataset is common as well.</w:t>
      </w:r>
    </w:p>
    <w:p w14:paraId="76FE9630" w14:textId="1AF7B626" w:rsidR="00180A1D" w:rsidRDefault="00180A1D" w:rsidP="00180A1D">
      <w:pPr>
        <w:pStyle w:val="RAN4proposal"/>
        <w:rPr>
          <w:rFonts w:eastAsia="SimSun"/>
          <w:szCs w:val="20"/>
        </w:rPr>
      </w:pPr>
      <w:bookmarkStart w:id="20" w:name="_Hlk189776629"/>
      <w:r w:rsidRPr="00013E92">
        <w:rPr>
          <w:rFonts w:eastAsia="SimSun"/>
          <w:szCs w:val="20"/>
        </w:rPr>
        <w:t>Clarify in Step 4 of the Option 4a feasibility procedure that the selected dataset, whether based</w:t>
      </w:r>
      <w:r w:rsidRPr="00265575">
        <w:rPr>
          <w:rFonts w:eastAsia="SimSun"/>
          <w:szCs w:val="20"/>
        </w:rPr>
        <w:t xml:space="preserve"> on track 1 or track 2 of Option 3, should be common for test decoder development</w:t>
      </w:r>
      <w:r>
        <w:rPr>
          <w:rFonts w:eastAsia="SimSun"/>
          <w:szCs w:val="20"/>
        </w:rPr>
        <w:t>.</w:t>
      </w:r>
    </w:p>
    <w:bookmarkEnd w:id="20"/>
    <w:p w14:paraId="257B84CD" w14:textId="1AF27736" w:rsidR="00180A1D" w:rsidRDefault="00180A1D" w:rsidP="00180A1D">
      <w:r w:rsidRPr="00180A1D">
        <w:t xml:space="preserve">In Step 5 of agreed procedure for Option 4a, the dataset is </w:t>
      </w:r>
      <w:proofErr w:type="spellStart"/>
      <w:r w:rsidRPr="00180A1D">
        <w:t>labeled</w:t>
      </w:r>
      <w:proofErr w:type="spellEnd"/>
      <w:r w:rsidRPr="00180A1D">
        <w:t xml:space="preserve"> to provide an interoperable mapping from the eigenvalues to the compressed CSI feedback.  The step indicates that this </w:t>
      </w:r>
      <w:proofErr w:type="spellStart"/>
      <w:r w:rsidRPr="00180A1D">
        <w:t>labeling</w:t>
      </w:r>
      <w:proofErr w:type="spellEnd"/>
      <w:r w:rsidRPr="00180A1D">
        <w:t xml:space="preserve"> is done “using encoder” but does not clearly identify the encoder to use.  The encoder to use is the encoder selected in the first three steps of the agreed procedure.  In particular, the step is performed for each of the encoders selected in Option 3.  Therefore, one </w:t>
      </w:r>
      <w:proofErr w:type="spellStart"/>
      <w:r w:rsidRPr="00180A1D">
        <w:t>labeled</w:t>
      </w:r>
      <w:proofErr w:type="spellEnd"/>
      <w:r w:rsidRPr="00180A1D">
        <w:t xml:space="preserve"> dataset is created for each of the selected encoders.  These datasets are different because the mapping from eigenvalues to the feedback labels may be different for each encoder.</w:t>
      </w:r>
    </w:p>
    <w:p w14:paraId="3CE31C4B" w14:textId="77777777" w:rsidR="00180A1D" w:rsidRPr="00180A1D" w:rsidRDefault="00180A1D" w:rsidP="00180A1D">
      <w:pPr>
        <w:pStyle w:val="RAN4proposal"/>
      </w:pPr>
      <w:bookmarkStart w:id="21" w:name="_Hlk189776643"/>
      <w:r w:rsidRPr="00180A1D">
        <w:t>Clarify in Step 5 of the Option 4a feasibility procedure that the encoder(s) used to label the selected dataset is the selected encoder(s) from Option 3.</w:t>
      </w:r>
    </w:p>
    <w:bookmarkEnd w:id="21"/>
    <w:p w14:paraId="7C05EC5C" w14:textId="60CC09F8" w:rsidR="00180A1D" w:rsidRDefault="00180A1D" w:rsidP="00180A1D">
      <w:r w:rsidRPr="00180A1D">
        <w:t>Step 6 in the RAN4 agreed procedure corresponds to Steps 4-6 in our proposal, where the test decoder and own encoders are trained.  We separate the development of the test decoders and the own encoders in our procedure because the procedure is meant to mimic the operation of the test equipment vendor developing a test decoder and the operation of a UE-side vendor developing an encoder for inference.  The training of the test decoder will be based on the common dataset from the previous step.  However, for the training of their own encoders, companies can use the common dataset or their own dataset, where the labels in their own dataset would be based on the reference encoder/decoder selected earlier in the procedure for interoperability.</w:t>
      </w:r>
    </w:p>
    <w:p w14:paraId="17B335D4" w14:textId="38DECB7A" w:rsidR="00180A1D" w:rsidRPr="00180A1D" w:rsidRDefault="00180A1D" w:rsidP="00180A1D">
      <w:pPr>
        <w:pStyle w:val="RAN4proposal"/>
      </w:pPr>
      <w:bookmarkStart w:id="22" w:name="_Hlk189776676"/>
      <w:r w:rsidRPr="00180A1D">
        <w:t xml:space="preserve">Clarify in Step 6 of the Option 4a feasibility procedure that the training of the “own decoder(s)” and “own encoder(s)” </w:t>
      </w:r>
      <w:r w:rsidR="00AA3EB6" w:rsidRPr="00180A1D">
        <w:t>is</w:t>
      </w:r>
      <w:r w:rsidRPr="00180A1D">
        <w:t xml:space="preserve"> separate since the actions of different vendors (test equipment vendors and UE-side vendors, respectively) are being mimicked in this step.</w:t>
      </w:r>
    </w:p>
    <w:bookmarkEnd w:id="22"/>
    <w:p w14:paraId="6222DA54" w14:textId="0F11B866" w:rsidR="00180A1D" w:rsidRDefault="00180A1D" w:rsidP="00180A1D">
      <w:r w:rsidRPr="00180A1D">
        <w:t xml:space="preserve">For Option 4b, which is the encoder-based option, we address several steps in the agreed procedure where improvement or clarification is needed.  Steps 1-3 of the agreed procedure for the feasibility study indicate that the results of Option 3 should be reused.  One of the outcomes of these steps in Option 3 is the selection of the </w:t>
      </w:r>
      <w:r w:rsidR="0059189B">
        <w:t>test</w:t>
      </w:r>
      <w:r w:rsidRPr="00180A1D">
        <w:t xml:space="preserve"> encoder/decoder pair.  Since the </w:t>
      </w:r>
      <w:r w:rsidR="0059189B">
        <w:t>test</w:t>
      </w:r>
      <w:r w:rsidRPr="00180A1D">
        <w:t xml:space="preserve"> encoder has already been selected (in fact, we choose to study three separate </w:t>
      </w:r>
      <w:r w:rsidR="0059189B">
        <w:t>test</w:t>
      </w:r>
      <w:r w:rsidRPr="00180A1D">
        <w:t xml:space="preserve"> encoders), no encoder needs to be selected in Step 4.  In fact, the purpose of tracks 1 and 2 of Option 3 is for companies to train their own encoders, which are different from the encoder which is paired with the test decoder.  Later in the procedure, companies will train their own encoders based on the selected encoder.</w:t>
      </w:r>
    </w:p>
    <w:p w14:paraId="465B210A" w14:textId="35DBD25C" w:rsidR="00180A1D" w:rsidRPr="00180A1D" w:rsidRDefault="00180A1D" w:rsidP="00180A1D">
      <w:pPr>
        <w:pStyle w:val="RAN4proposal"/>
      </w:pPr>
      <w:bookmarkStart w:id="23" w:name="_Hlk189776688"/>
      <w:r w:rsidRPr="00180A1D">
        <w:t>Clarify in Step 4 of the Option 4b feasibility procedure that the selected encoders are the ones paired with the test decoders selected in Option 3, not the own encoders trained in track 1 and track 2 of Option 3.</w:t>
      </w:r>
    </w:p>
    <w:bookmarkEnd w:id="23"/>
    <w:p w14:paraId="61E3D3E3" w14:textId="4DF58C60" w:rsidR="00180A1D" w:rsidRDefault="00180A1D" w:rsidP="00180A1D">
      <w:r w:rsidRPr="00180A1D">
        <w:t>The first part of Step 5 of the agreed feasibility procedure for Option 4b is to train “own decoder(s)” which mimics the process carried out by the test equipment vendors in creating their own test decoders.  This corresponds to Step 5 in our proposed procedure for the Option 4b feasibility study.  What isn’t stated in the agreed procedure is the source of the dataset used to train these decoders.  Since there is no common training dataset assumed, Step 4 in our proposed procedure makes it clear that each company is free to use their own dataset, where the labels are created using the selected encoder. The ability of each test equipment vendor to use their own dataset for training their test decoder is one of the reasons to consider a reference encoder and is an important part of the feasibility study.</w:t>
      </w:r>
    </w:p>
    <w:p w14:paraId="3C5BDC72" w14:textId="77777777" w:rsidR="00180A1D" w:rsidRPr="00180A1D" w:rsidRDefault="00180A1D" w:rsidP="00180A1D">
      <w:pPr>
        <w:pStyle w:val="RAN4proposal"/>
      </w:pPr>
      <w:bookmarkStart w:id="24" w:name="_Hlk189776705"/>
      <w:r w:rsidRPr="00180A1D">
        <w:t>Clarify in Step 5 of the Option 4b feasibility procedure that the decoders are trained using a dataset which has been selected by the company mimicking the test equipment vendor where the dataset labels are obtained using the reference encoder.</w:t>
      </w:r>
    </w:p>
    <w:bookmarkEnd w:id="24"/>
    <w:p w14:paraId="1DAD78C9" w14:textId="206CFBDF" w:rsidR="00180A1D" w:rsidRDefault="00180A1D" w:rsidP="00180A1D">
      <w:r w:rsidRPr="00180A1D">
        <w:t>After completing the first part of Step 5 of the agreed Option 4b procedure, a reference encoder has been selected and companies have trained their test decoders.  At this stage, companies now begin acting as UE-side vendors to train their individual encoders.  This step is described in our proposed procedure in Step 6, but it has not been included in the agreed procedure.  This step is essential to exploring the feasibility of Option 4b since UE-side vendors will train their encoders to be interoperable with the reference encoder but can have control over the dataset used for the training.  Since there is no common dataset in Option 4b, the dataset used to train the UE-side encoder would be different than the dataset used to train the test decoder.  The datasets could be similar in nature (e.g., based on similar distributions of channels) but would contain different samples.  This step must be performed before the final performance evaluation in the second part of Step 5.</w:t>
      </w:r>
    </w:p>
    <w:p w14:paraId="4897AEA9" w14:textId="77777777" w:rsidR="00180A1D" w:rsidRPr="00180A1D" w:rsidRDefault="00180A1D" w:rsidP="00180A1D">
      <w:pPr>
        <w:pStyle w:val="RAN4proposal"/>
      </w:pPr>
      <w:bookmarkStart w:id="25" w:name="_Hlk189776716"/>
      <w:r w:rsidRPr="00180A1D">
        <w:lastRenderedPageBreak/>
        <w:t>Add a step to the Option 4b feasibility procedure after the first part of existing Step 5 for companies to train their own encoders, acting as UE-side vendors.</w:t>
      </w:r>
    </w:p>
    <w:bookmarkEnd w:id="25"/>
    <w:p w14:paraId="0662017D" w14:textId="31C23678" w:rsidR="00180A1D" w:rsidRDefault="00180A1D" w:rsidP="00180A1D">
      <w:r w:rsidRPr="00180A1D">
        <w:t xml:space="preserve">Once the reference encoder, test decoders, and UE-side own encoders have been trained and selected, the next step is to evaluate the performance of the UE-side own encoders using each of the test decoders.  This is the second part of Step 5 of the agreed procedure and Step 7 of our proposed procedure.  Ideally, an encoder tested with any test decoder should consistently pass the requirements test or consistently fail the requirements test.  The degree to which this occurs can be assessed by testing a UE-side encoder using each of the test decoders and considering the spread of the performance results for this encoder.  The performance spread should be small (details are FFS).  </w:t>
      </w:r>
      <w:proofErr w:type="gramStart"/>
      <w:r w:rsidRPr="00180A1D">
        <w:t>In order to</w:t>
      </w:r>
      <w:proofErr w:type="gramEnd"/>
      <w:r w:rsidRPr="00180A1D">
        <w:t xml:space="preserve"> provide a good comparison for these performance tests, a common dataset should be used to evaluate the performance with all UE-side encoders and all test decoders.  This dataset is created in Step 3 of our proposed procedure where the common dataset is only used for this performance evaluation – it is not meant to be used for model training.  We propose to modify the Option 4b procedure to include the creation and use of such a dataset.</w:t>
      </w:r>
    </w:p>
    <w:p w14:paraId="466319D5" w14:textId="09F2FFF6" w:rsidR="00180A1D" w:rsidRPr="00180A1D" w:rsidRDefault="00180A1D" w:rsidP="00180A1D">
      <w:pPr>
        <w:pStyle w:val="RAN4proposal"/>
      </w:pPr>
      <w:bookmarkStart w:id="26" w:name="_Hlk189776733"/>
      <w:r w:rsidRPr="00180A1D">
        <w:t xml:space="preserve">Clarify the second part of Step 5 of the Option 4b feasibility procedure that the performance testing of the UE-side encoders is done with a common dataset used with </w:t>
      </w:r>
      <w:proofErr w:type="gramStart"/>
      <w:r w:rsidRPr="00180A1D">
        <w:t>all of</w:t>
      </w:r>
      <w:proofErr w:type="gramEnd"/>
      <w:r w:rsidRPr="00180A1D">
        <w:t xml:space="preserve"> the test decoders.  Include a step to agree on the common dataset used for this performance testing.</w:t>
      </w:r>
    </w:p>
    <w:p w14:paraId="419382D7" w14:textId="77777777" w:rsidR="00CD7492" w:rsidRPr="008D0AE1" w:rsidRDefault="00CD7492" w:rsidP="00A37002">
      <w:pPr>
        <w:pStyle w:val="RAN4H1"/>
      </w:pPr>
      <w:bookmarkStart w:id="27" w:name="_Toc116995848"/>
      <w:bookmarkEnd w:id="26"/>
      <w:r w:rsidRPr="008D0AE1">
        <w:t>Conclusion</w:t>
      </w:r>
      <w:bookmarkEnd w:id="27"/>
    </w:p>
    <w:p w14:paraId="1479FB9A" w14:textId="3F0F7D93" w:rsidR="00AA3EB6" w:rsidRPr="00AA3EB6" w:rsidRDefault="00AA3EB6" w:rsidP="00AA3EB6">
      <w:pPr>
        <w:rPr>
          <w:lang w:val="en-US"/>
        </w:rPr>
      </w:pPr>
      <w:r w:rsidRPr="00AA3EB6">
        <w:t>In this paper</w:t>
      </w:r>
      <w:r w:rsidR="00C31F89">
        <w:t>,</w:t>
      </w:r>
      <w:r w:rsidRPr="00AA3EB6">
        <w:t xml:space="preserve"> we share our</w:t>
      </w:r>
      <w:r>
        <w:t xml:space="preserve"> further</w:t>
      </w:r>
      <w:r w:rsidRPr="00AA3EB6">
        <w:t xml:space="preserve"> views</w:t>
      </w:r>
      <w:r>
        <w:t xml:space="preserve"> and simulation results on </w:t>
      </w:r>
      <w:r w:rsidR="005670EC">
        <w:t xml:space="preserve">the </w:t>
      </w:r>
      <w:r>
        <w:t>two-sided CSI compression use case</w:t>
      </w:r>
      <w:r w:rsidRPr="00AA3EB6">
        <w:t xml:space="preserve">. Specifically, we cover </w:t>
      </w:r>
      <w:r w:rsidR="005670EC">
        <w:t xml:space="preserve">the </w:t>
      </w:r>
      <w:r w:rsidRPr="00AA3EB6">
        <w:t>following aspects:</w:t>
      </w:r>
      <w:r w:rsidRPr="00AA3EB6">
        <w:rPr>
          <w:lang w:val="en-US"/>
        </w:rPr>
        <w:t> </w:t>
      </w:r>
    </w:p>
    <w:p w14:paraId="48A64C8C" w14:textId="77777777" w:rsidR="00AA3EB6" w:rsidRDefault="00AA3EB6" w:rsidP="0001415A">
      <w:pPr>
        <w:pStyle w:val="ListParagraph"/>
        <w:numPr>
          <w:ilvl w:val="0"/>
          <w:numId w:val="11"/>
        </w:numPr>
      </w:pPr>
      <w:r w:rsidRPr="00AA3EB6">
        <w:t>Derivation of test decoder and encoder with Option 3</w:t>
      </w:r>
    </w:p>
    <w:p w14:paraId="78963558" w14:textId="6AE2445F" w:rsidR="00AA3EB6" w:rsidRPr="00AA3EB6" w:rsidRDefault="00AA3EB6" w:rsidP="0001415A">
      <w:pPr>
        <w:pStyle w:val="ListParagraph"/>
        <w:numPr>
          <w:ilvl w:val="0"/>
          <w:numId w:val="11"/>
        </w:numPr>
      </w:pPr>
      <w:r w:rsidRPr="00AA3EB6">
        <w:t xml:space="preserve">Derivation of test decoder and encoder with Option </w:t>
      </w:r>
      <w:r>
        <w:t>4</w:t>
      </w:r>
    </w:p>
    <w:p w14:paraId="03C283F1" w14:textId="77777777" w:rsidR="00AA3EB6" w:rsidRPr="00AA3EB6" w:rsidRDefault="00AA3EB6" w:rsidP="00AA3EB6">
      <w:pPr>
        <w:rPr>
          <w:lang w:val="en-US"/>
        </w:rPr>
      </w:pPr>
      <w:r w:rsidRPr="00AA3EB6">
        <w:t>In the paper, the following Observations and Proposals were made:</w:t>
      </w:r>
      <w:r w:rsidRPr="00AA3EB6">
        <w:rPr>
          <w:lang w:val="en-US"/>
        </w:rPr>
        <w:t> </w:t>
      </w:r>
    </w:p>
    <w:p w14:paraId="314838E6" w14:textId="230F0760"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1: </w:t>
      </w:r>
      <w:r w:rsidRPr="00BC1A6A">
        <w:rPr>
          <w:rFonts w:asciiTheme="majorBidi" w:hAnsiTheme="majorBidi" w:cstheme="majorBidi"/>
          <w:szCs w:val="20"/>
        </w:rPr>
        <w:t>The separate/sequential training provides similar SGCS results compared to the joint training case using similar datasets.</w:t>
      </w:r>
    </w:p>
    <w:p w14:paraId="3ABBAF04" w14:textId="77777777"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2: </w:t>
      </w:r>
      <w:r w:rsidRPr="00BC1A6A">
        <w:rPr>
          <w:rFonts w:asciiTheme="majorBidi" w:hAnsiTheme="majorBidi" w:cstheme="majorBidi"/>
          <w:szCs w:val="20"/>
        </w:rPr>
        <w:t>There is a notable degradation in SGCS performance when utilizing Huawei's and CATT's frozen selected decoders on Nokia's dataset. However, better SGCS performance is observed when using Samsung's frozen selected decoder on Nokia’s dataset.</w:t>
      </w:r>
    </w:p>
    <w:p w14:paraId="4D35EFAA" w14:textId="129AC385"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Proposal 1: It is observed from Track</w:t>
      </w:r>
      <w:r w:rsidR="00E24911">
        <w:rPr>
          <w:rFonts w:asciiTheme="majorBidi" w:hAnsiTheme="majorBidi" w:cstheme="majorBidi"/>
          <w:b/>
          <w:bCs/>
          <w:szCs w:val="20"/>
        </w:rPr>
        <w:t xml:space="preserve"> </w:t>
      </w:r>
      <w:r w:rsidRPr="00BC1A6A">
        <w:rPr>
          <w:rFonts w:asciiTheme="majorBidi" w:hAnsiTheme="majorBidi" w:cstheme="majorBidi"/>
          <w:b/>
          <w:bCs/>
          <w:szCs w:val="20"/>
        </w:rPr>
        <w:t>1 results that a uniform dataset should be used in the next evaluation steps of the study.</w:t>
      </w:r>
    </w:p>
    <w:p w14:paraId="2D153F7D" w14:textId="03080106" w:rsidR="00C27679" w:rsidRDefault="00C27679" w:rsidP="00C27679">
      <w:pPr>
        <w:rPr>
          <w:rFonts w:asciiTheme="majorBidi" w:hAnsiTheme="majorBidi" w:cstheme="majorBidi"/>
          <w:b/>
          <w:bCs/>
          <w:szCs w:val="20"/>
        </w:rPr>
      </w:pPr>
      <w:r w:rsidRPr="00BC1A6A">
        <w:rPr>
          <w:rFonts w:asciiTheme="majorBidi" w:hAnsiTheme="majorBidi" w:cstheme="majorBidi"/>
          <w:b/>
          <w:bCs/>
          <w:szCs w:val="20"/>
        </w:rPr>
        <w:t xml:space="preserve">Proposal </w:t>
      </w:r>
      <w:r>
        <w:rPr>
          <w:rFonts w:asciiTheme="majorBidi" w:hAnsiTheme="majorBidi" w:cstheme="majorBidi"/>
          <w:b/>
          <w:bCs/>
          <w:szCs w:val="20"/>
        </w:rPr>
        <w:t>2</w:t>
      </w:r>
      <w:r w:rsidRPr="00BC1A6A">
        <w:rPr>
          <w:rFonts w:asciiTheme="majorBidi" w:hAnsiTheme="majorBidi" w:cstheme="majorBidi"/>
          <w:b/>
          <w:bCs/>
          <w:szCs w:val="20"/>
        </w:rPr>
        <w:t xml:space="preserve">: </w:t>
      </w:r>
      <w:r w:rsidRPr="00C27679">
        <w:rPr>
          <w:rFonts w:asciiTheme="majorBidi" w:hAnsiTheme="majorBidi" w:cstheme="majorBidi"/>
          <w:b/>
          <w:bCs/>
          <w:szCs w:val="20"/>
        </w:rPr>
        <w:t xml:space="preserve">RAN4 </w:t>
      </w:r>
      <w:r w:rsidR="00A44F5F">
        <w:rPr>
          <w:rFonts w:asciiTheme="majorBidi" w:hAnsiTheme="majorBidi" w:cstheme="majorBidi"/>
          <w:b/>
          <w:bCs/>
          <w:szCs w:val="20"/>
        </w:rPr>
        <w:t xml:space="preserve">to </w:t>
      </w:r>
      <w:r w:rsidRPr="00C27679">
        <w:rPr>
          <w:rFonts w:asciiTheme="majorBidi" w:hAnsiTheme="majorBidi" w:cstheme="majorBidi"/>
          <w:b/>
          <w:bCs/>
          <w:szCs w:val="20"/>
        </w:rPr>
        <w:t>consider further alignment on the combination of activation function and quantization scheme to be used in the evaluation.</w:t>
      </w:r>
    </w:p>
    <w:p w14:paraId="293823FA" w14:textId="12429452"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3: </w:t>
      </w:r>
      <w:r w:rsidR="00315006" w:rsidRPr="00315006">
        <w:rPr>
          <w:rFonts w:asciiTheme="majorBidi" w:hAnsiTheme="majorBidi" w:cstheme="majorBidi"/>
          <w:szCs w:val="20"/>
        </w:rPr>
        <w:t>When comparing the SCGS performance data from Track 1, which involves selecting three decoders at RAN4#113 (as shown in Table 1), with that from Track 2, where a mixed dataset was created at RAN4#113 (as shown in Table 2), it is evident that Track 2 results are more consistent among different companies’ models than those of Track 1.</w:t>
      </w:r>
    </w:p>
    <w:p w14:paraId="69C8F1C7" w14:textId="77777777"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4: </w:t>
      </w:r>
      <w:r w:rsidRPr="00BC1A6A">
        <w:rPr>
          <w:rFonts w:asciiTheme="majorBidi" w:hAnsiTheme="majorBidi" w:cstheme="majorBidi"/>
          <w:szCs w:val="20"/>
        </w:rPr>
        <w:t>The model trained on a mixed dataset without quantization demonstrates superior SGCS performance compared to the model trained on the same dataset but with 2-bit scalar quantization ([1, 3, 5, 7]/8).</w:t>
      </w:r>
    </w:p>
    <w:p w14:paraId="5CF055D4" w14:textId="36ECF6A8"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3</w:t>
      </w:r>
      <w:r w:rsidRPr="00BC1A6A">
        <w:rPr>
          <w:rFonts w:asciiTheme="majorBidi" w:hAnsiTheme="majorBidi" w:cstheme="majorBidi"/>
          <w:b/>
          <w:bCs/>
          <w:szCs w:val="20"/>
        </w:rPr>
        <w:t>: Since the performance is good while uniform dataset is used for the training of both encoder and decoder</w:t>
      </w:r>
      <w:r w:rsidR="00A32EA0">
        <w:rPr>
          <w:rFonts w:asciiTheme="majorBidi" w:hAnsiTheme="majorBidi" w:cstheme="majorBidi"/>
          <w:b/>
          <w:bCs/>
          <w:szCs w:val="20"/>
        </w:rPr>
        <w:t>,</w:t>
      </w:r>
      <w:r w:rsidRPr="00BC1A6A">
        <w:rPr>
          <w:rFonts w:asciiTheme="majorBidi" w:hAnsiTheme="majorBidi" w:cstheme="majorBidi"/>
          <w:b/>
          <w:bCs/>
          <w:szCs w:val="20"/>
        </w:rPr>
        <w:t xml:space="preserve"> RAN4 should pursue Track 2 over Track 1 for the feasibility study of test decoder </w:t>
      </w:r>
      <w:r w:rsidR="00B6145C">
        <w:rPr>
          <w:rFonts w:asciiTheme="majorBidi" w:hAnsiTheme="majorBidi" w:cstheme="majorBidi"/>
          <w:b/>
          <w:bCs/>
          <w:szCs w:val="20"/>
        </w:rPr>
        <w:t>O</w:t>
      </w:r>
      <w:r w:rsidRPr="00BC1A6A">
        <w:rPr>
          <w:rFonts w:asciiTheme="majorBidi" w:hAnsiTheme="majorBidi" w:cstheme="majorBidi"/>
          <w:b/>
          <w:bCs/>
          <w:szCs w:val="20"/>
        </w:rPr>
        <w:t>ption 3.</w:t>
      </w:r>
    </w:p>
    <w:p w14:paraId="0B198D7F" w14:textId="77777777"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5: </w:t>
      </w:r>
      <w:r w:rsidRPr="00BC1A6A">
        <w:rPr>
          <w:rFonts w:asciiTheme="majorBidi" w:hAnsiTheme="majorBidi" w:cstheme="majorBidi"/>
          <w:szCs w:val="20"/>
        </w:rPr>
        <w:t>The SGCS performance of the model trained on the mixed dataset is slightly lower than that of the model trained on a single dataset. This difference is likely due to the increased diversity from the various data sources in the mixed dataset.</w:t>
      </w:r>
    </w:p>
    <w:p w14:paraId="6E55EEB1" w14:textId="77777777"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6: </w:t>
      </w:r>
      <w:r w:rsidRPr="00BC1A6A">
        <w:rPr>
          <w:rFonts w:asciiTheme="majorBidi" w:hAnsiTheme="majorBidi" w:cstheme="majorBidi"/>
          <w:szCs w:val="20"/>
        </w:rPr>
        <w:t>From results in Table 4, it is observed that if encoder and decoder are trained with different datasets, significant degradation in the performance can occur.</w:t>
      </w:r>
    </w:p>
    <w:p w14:paraId="71B2E6EC" w14:textId="1CE4052C"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Observation 7: </w:t>
      </w:r>
      <w:r w:rsidRPr="00BC1A6A">
        <w:rPr>
          <w:rFonts w:asciiTheme="majorBidi" w:hAnsiTheme="majorBidi" w:cstheme="majorBidi"/>
          <w:szCs w:val="20"/>
        </w:rPr>
        <w:t>When encoder and decoder are trained during the sequential training on the same dataset</w:t>
      </w:r>
      <w:r w:rsidR="00A32EA0">
        <w:rPr>
          <w:rFonts w:asciiTheme="majorBidi" w:hAnsiTheme="majorBidi" w:cstheme="majorBidi"/>
          <w:szCs w:val="20"/>
        </w:rPr>
        <w:t>,</w:t>
      </w:r>
      <w:r w:rsidRPr="00BC1A6A">
        <w:rPr>
          <w:rFonts w:asciiTheme="majorBidi" w:hAnsiTheme="majorBidi" w:cstheme="majorBidi"/>
          <w:szCs w:val="20"/>
        </w:rPr>
        <w:t xml:space="preserve"> the test SGCS perform</w:t>
      </w:r>
      <w:r w:rsidR="00A32EA0">
        <w:rPr>
          <w:rFonts w:asciiTheme="majorBidi" w:hAnsiTheme="majorBidi" w:cstheme="majorBidi"/>
          <w:szCs w:val="20"/>
        </w:rPr>
        <w:t>ance</w:t>
      </w:r>
      <w:r w:rsidRPr="00BC1A6A">
        <w:rPr>
          <w:rFonts w:asciiTheme="majorBidi" w:hAnsiTheme="majorBidi" w:cstheme="majorBidi"/>
          <w:szCs w:val="20"/>
        </w:rPr>
        <w:t xml:space="preserve"> is comparable to the joint encoder/decoder training.</w:t>
      </w:r>
    </w:p>
    <w:p w14:paraId="7751D7DA" w14:textId="5112C103"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lastRenderedPageBreak/>
        <w:t xml:space="preserve">Proposal </w:t>
      </w:r>
      <w:r w:rsidR="00C27679">
        <w:rPr>
          <w:rFonts w:asciiTheme="majorBidi" w:hAnsiTheme="majorBidi" w:cstheme="majorBidi"/>
          <w:b/>
          <w:bCs/>
          <w:szCs w:val="20"/>
        </w:rPr>
        <w:t>4</w:t>
      </w:r>
      <w:r w:rsidRPr="00BC1A6A">
        <w:rPr>
          <w:rFonts w:asciiTheme="majorBidi" w:hAnsiTheme="majorBidi" w:cstheme="majorBidi"/>
          <w:b/>
          <w:bCs/>
          <w:szCs w:val="20"/>
        </w:rPr>
        <w:t>: Clarify in Step 4 of the Option 4a feasibility procedure that the selected dataset, whether based on track 1 or track 2 of Option 3, should be common for test decoder development.</w:t>
      </w:r>
    </w:p>
    <w:p w14:paraId="19D2CA99" w14:textId="66EE27DB"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5</w:t>
      </w:r>
      <w:r w:rsidRPr="00BC1A6A">
        <w:rPr>
          <w:rFonts w:asciiTheme="majorBidi" w:hAnsiTheme="majorBidi" w:cstheme="majorBidi"/>
          <w:b/>
          <w:bCs/>
          <w:szCs w:val="20"/>
        </w:rPr>
        <w:t>: Clarify in Step 5 of the Option 4a feasibility procedure that the encoder(s) used to label the selected dataset is the selected encoder(s) from Option 3.</w:t>
      </w:r>
    </w:p>
    <w:p w14:paraId="46B3018F" w14:textId="0229F2B5"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6</w:t>
      </w:r>
      <w:r w:rsidRPr="00BC1A6A">
        <w:rPr>
          <w:rFonts w:asciiTheme="majorBidi" w:hAnsiTheme="majorBidi" w:cstheme="majorBidi"/>
          <w:b/>
          <w:bCs/>
          <w:szCs w:val="20"/>
        </w:rPr>
        <w:t>: Clarify in Step 6 of the Option 4a feasibility procedure that the training of the “own decoder(s)” and “own encoder(s)” is separate since the actions of different vendors (test equipment vendors and UE-side vendors, respectively) are being mimicked in this step.</w:t>
      </w:r>
    </w:p>
    <w:p w14:paraId="5C4FAAB5" w14:textId="1CCE3736"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7</w:t>
      </w:r>
      <w:r w:rsidRPr="00BC1A6A">
        <w:rPr>
          <w:rFonts w:asciiTheme="majorBidi" w:hAnsiTheme="majorBidi" w:cstheme="majorBidi"/>
          <w:b/>
          <w:bCs/>
          <w:szCs w:val="20"/>
        </w:rPr>
        <w:t>: Clarify in Step 4 of the Option 4b feasibility procedure that the selected encoders are the ones paired with the test decoders selected in Option 3, not the own encoders trained in track 1 and track 2 of Option 3.</w:t>
      </w:r>
    </w:p>
    <w:p w14:paraId="7754C0D6" w14:textId="6EABA839"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8</w:t>
      </w:r>
      <w:r w:rsidRPr="00BC1A6A">
        <w:rPr>
          <w:rFonts w:asciiTheme="majorBidi" w:hAnsiTheme="majorBidi" w:cstheme="majorBidi"/>
          <w:b/>
          <w:bCs/>
          <w:szCs w:val="20"/>
        </w:rPr>
        <w:t>: Clarify in Step 5 of the Option 4b feasibility procedure that the decoders are trained using a dataset which has been selected by the company mimicking the test equipment vendor where the dataset labels are obtained using the reference encoder.</w:t>
      </w:r>
    </w:p>
    <w:p w14:paraId="0976BED7" w14:textId="19C70391" w:rsid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9</w:t>
      </w:r>
      <w:r w:rsidRPr="00BC1A6A">
        <w:rPr>
          <w:rFonts w:asciiTheme="majorBidi" w:hAnsiTheme="majorBidi" w:cstheme="majorBidi"/>
          <w:b/>
          <w:bCs/>
          <w:szCs w:val="20"/>
        </w:rPr>
        <w:t>: Add a step to the Option 4b feasibility procedure after the first part of existing Step 5 for companies to train their own encoders, acting as UE-side vendors.</w:t>
      </w:r>
    </w:p>
    <w:p w14:paraId="0BF6FDA3" w14:textId="78F4544D" w:rsidR="002A1E66" w:rsidRPr="00AA3EB6" w:rsidRDefault="00AA3EB6" w:rsidP="00AA3EB6">
      <w:pPr>
        <w:rPr>
          <w:rFonts w:asciiTheme="majorBidi" w:hAnsiTheme="majorBidi" w:cstheme="majorBidi"/>
          <w:b/>
          <w:bCs/>
          <w:szCs w:val="20"/>
        </w:rPr>
      </w:pPr>
      <w:r w:rsidRPr="00BC1A6A">
        <w:rPr>
          <w:rFonts w:asciiTheme="majorBidi" w:hAnsiTheme="majorBidi" w:cstheme="majorBidi"/>
          <w:b/>
          <w:bCs/>
          <w:szCs w:val="20"/>
        </w:rPr>
        <w:t xml:space="preserve">Proposal </w:t>
      </w:r>
      <w:r w:rsidR="00C27679">
        <w:rPr>
          <w:rFonts w:asciiTheme="majorBidi" w:hAnsiTheme="majorBidi" w:cstheme="majorBidi"/>
          <w:b/>
          <w:bCs/>
          <w:szCs w:val="20"/>
        </w:rPr>
        <w:t>10</w:t>
      </w:r>
      <w:r w:rsidRPr="00BC1A6A">
        <w:rPr>
          <w:rFonts w:asciiTheme="majorBidi" w:hAnsiTheme="majorBidi" w:cstheme="majorBidi"/>
          <w:b/>
          <w:bCs/>
          <w:szCs w:val="20"/>
        </w:rPr>
        <w:t xml:space="preserve">: Clarify the second part of Step 5 of the Option 4b feasibility procedure that the performance testing of the UE-side encoders is done with a common dataset used with </w:t>
      </w:r>
      <w:proofErr w:type="gramStart"/>
      <w:r w:rsidRPr="00BC1A6A">
        <w:rPr>
          <w:rFonts w:asciiTheme="majorBidi" w:hAnsiTheme="majorBidi" w:cstheme="majorBidi"/>
          <w:b/>
          <w:bCs/>
          <w:szCs w:val="20"/>
        </w:rPr>
        <w:t>all of</w:t>
      </w:r>
      <w:proofErr w:type="gramEnd"/>
      <w:r w:rsidRPr="00BC1A6A">
        <w:rPr>
          <w:rFonts w:asciiTheme="majorBidi" w:hAnsiTheme="majorBidi" w:cstheme="majorBidi"/>
          <w:b/>
          <w:bCs/>
          <w:szCs w:val="20"/>
        </w:rPr>
        <w:t xml:space="preserve"> the test decoders.  Include a step to agree on the common dataset used for this performance testing.</w:t>
      </w:r>
    </w:p>
    <w:p w14:paraId="30D427EF" w14:textId="1D2F6DFD" w:rsidR="00847264" w:rsidRPr="008D0AE1" w:rsidRDefault="00847264" w:rsidP="008C39F7">
      <w:bookmarkStart w:id="28" w:name="_Toc116995849"/>
    </w:p>
    <w:p w14:paraId="560CC434" w14:textId="77777777" w:rsidR="003B659E" w:rsidRPr="008D0AE1" w:rsidRDefault="003B659E" w:rsidP="0060543D">
      <w:pPr>
        <w:pStyle w:val="RAN4H1"/>
        <w:numPr>
          <w:ilvl w:val="0"/>
          <w:numId w:val="0"/>
        </w:numPr>
        <w:ind w:left="360" w:hanging="360"/>
      </w:pPr>
      <w:r w:rsidRPr="008D0AE1">
        <w:t>References</w:t>
      </w:r>
      <w:bookmarkEnd w:id="28"/>
    </w:p>
    <w:p w14:paraId="0483A725" w14:textId="5B63DF90" w:rsidR="0059189B" w:rsidRDefault="0059189B" w:rsidP="0001415A">
      <w:pPr>
        <w:pStyle w:val="ListParagraph"/>
        <w:numPr>
          <w:ilvl w:val="0"/>
          <w:numId w:val="5"/>
        </w:numPr>
        <w:ind w:right="-22"/>
      </w:pPr>
      <w:bookmarkStart w:id="29" w:name="_Ref114500673"/>
      <w:bookmarkStart w:id="30" w:name="_Hlk179214850"/>
      <w:bookmarkEnd w:id="29"/>
      <w:r w:rsidRPr="00D06158">
        <w:t>R4-</w:t>
      </w:r>
      <w:bookmarkEnd w:id="30"/>
      <w:r w:rsidRPr="00D06158">
        <w:t>24</w:t>
      </w:r>
      <w:r>
        <w:t>20513</w:t>
      </w:r>
      <w:r w:rsidRPr="00D06158">
        <w:t>, “</w:t>
      </w:r>
      <w:r w:rsidRPr="0059189B">
        <w:t>WF on AI/ML air interface part 1</w:t>
      </w:r>
      <w:r w:rsidRPr="00D06158">
        <w:t>”, Qualcomm Incorporated, RAN4#11</w:t>
      </w:r>
      <w:r>
        <w:t>3</w:t>
      </w:r>
      <w:r w:rsidRPr="00D06158">
        <w:t xml:space="preserve"> meeting, 1</w:t>
      </w:r>
      <w:r>
        <w:t>8</w:t>
      </w:r>
      <w:r w:rsidRPr="00D06158">
        <w:t xml:space="preserve">th – </w:t>
      </w:r>
      <w:r>
        <w:t>22nd</w:t>
      </w:r>
      <w:r w:rsidRPr="00D06158">
        <w:t xml:space="preserve"> </w:t>
      </w:r>
      <w:r>
        <w:t>November</w:t>
      </w:r>
      <w:r w:rsidRPr="00D06158">
        <w:t xml:space="preserve"> 2024, </w:t>
      </w:r>
      <w:r>
        <w:t>Orlando, USA</w:t>
      </w:r>
      <w:r w:rsidRPr="00D06158">
        <w:t>.</w:t>
      </w:r>
    </w:p>
    <w:p w14:paraId="7808EEA9" w14:textId="77777777" w:rsidR="0059189B" w:rsidRDefault="0059189B" w:rsidP="0001415A">
      <w:pPr>
        <w:pStyle w:val="ListParagraph"/>
        <w:numPr>
          <w:ilvl w:val="0"/>
          <w:numId w:val="5"/>
        </w:numPr>
        <w:ind w:right="-22"/>
      </w:pPr>
      <w:r w:rsidRPr="00D06158">
        <w:t>R4-2417212, “WF on requirements for AI/ML air interface”, Qualcomm Incorporated, RAN4#112bis meeting, 14th – 18th October 2024, China.</w:t>
      </w:r>
    </w:p>
    <w:p w14:paraId="0C54A265" w14:textId="14B7F1A0" w:rsidR="003B3D84" w:rsidRPr="008D0AE1" w:rsidRDefault="0059189B" w:rsidP="0001415A">
      <w:pPr>
        <w:pStyle w:val="ListParagraph"/>
        <w:numPr>
          <w:ilvl w:val="0"/>
          <w:numId w:val="5"/>
        </w:numPr>
      </w:pPr>
      <w:r w:rsidRPr="0059189B">
        <w:t>R4-2410570, WF on AI/ML, RAN4#111, Fukuoka city, Japan, May 20th – 24th, 2024.</w:t>
      </w:r>
    </w:p>
    <w:sectPr w:rsidR="003B3D84"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E2E6A" w14:textId="77777777" w:rsidR="00DB0AEC" w:rsidRDefault="00DB0AEC" w:rsidP="00001C9B">
      <w:pPr>
        <w:spacing w:after="0" w:line="240" w:lineRule="auto"/>
      </w:pPr>
      <w:r>
        <w:separator/>
      </w:r>
    </w:p>
  </w:endnote>
  <w:endnote w:type="continuationSeparator" w:id="0">
    <w:p w14:paraId="75A07900" w14:textId="77777777" w:rsidR="00DB0AEC" w:rsidRDefault="00DB0AEC" w:rsidP="00001C9B">
      <w:pPr>
        <w:spacing w:after="0" w:line="240" w:lineRule="auto"/>
      </w:pPr>
      <w:r>
        <w:continuationSeparator/>
      </w:r>
    </w:p>
  </w:endnote>
  <w:endnote w:type="continuationNotice" w:id="1">
    <w:p w14:paraId="77EDDFF6" w14:textId="77777777" w:rsidR="00DB0AEC" w:rsidRDefault="00DB0A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D41B" w14:textId="77777777" w:rsidR="00DB0AEC" w:rsidRDefault="00DB0AEC" w:rsidP="00001C9B">
      <w:pPr>
        <w:spacing w:after="0" w:line="240" w:lineRule="auto"/>
      </w:pPr>
      <w:r>
        <w:separator/>
      </w:r>
    </w:p>
  </w:footnote>
  <w:footnote w:type="continuationSeparator" w:id="0">
    <w:p w14:paraId="7D63CD16" w14:textId="77777777" w:rsidR="00DB0AEC" w:rsidRDefault="00DB0AEC" w:rsidP="00001C9B">
      <w:pPr>
        <w:spacing w:after="0" w:line="240" w:lineRule="auto"/>
      </w:pPr>
      <w:r>
        <w:continuationSeparator/>
      </w:r>
    </w:p>
  </w:footnote>
  <w:footnote w:type="continuationNotice" w:id="1">
    <w:p w14:paraId="720AE951" w14:textId="77777777" w:rsidR="00DB0AEC" w:rsidRDefault="00DB0A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F30E6"/>
    <w:multiLevelType w:val="hybridMultilevel"/>
    <w:tmpl w:val="31CEFF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3134F7"/>
    <w:multiLevelType w:val="hybridMultilevel"/>
    <w:tmpl w:val="591A8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E5E69"/>
    <w:multiLevelType w:val="multilevel"/>
    <w:tmpl w:val="66DA3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10"/>
  </w:num>
  <w:num w:numId="5" w16cid:durableId="1659071369">
    <w:abstractNumId w:val="8"/>
  </w:num>
  <w:num w:numId="6" w16cid:durableId="143009612">
    <w:abstractNumId w:val="0"/>
  </w:num>
  <w:num w:numId="7" w16cid:durableId="1259751264">
    <w:abstractNumId w:val="7"/>
  </w:num>
  <w:num w:numId="8" w16cid:durableId="431126594">
    <w:abstractNumId w:val="9"/>
  </w:num>
  <w:num w:numId="9" w16cid:durableId="772091990">
    <w:abstractNumId w:val="1"/>
  </w:num>
  <w:num w:numId="10" w16cid:durableId="727189274">
    <w:abstractNumId w:val="2"/>
  </w:num>
  <w:num w:numId="11" w16cid:durableId="174522537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6618"/>
    <w:rsid w:val="0000073D"/>
    <w:rsid w:val="00001C9B"/>
    <w:rsid w:val="00002203"/>
    <w:rsid w:val="00002B7E"/>
    <w:rsid w:val="000040DC"/>
    <w:rsid w:val="000044FD"/>
    <w:rsid w:val="00005410"/>
    <w:rsid w:val="00005662"/>
    <w:rsid w:val="0000581D"/>
    <w:rsid w:val="00011784"/>
    <w:rsid w:val="0001197F"/>
    <w:rsid w:val="0001415A"/>
    <w:rsid w:val="00014736"/>
    <w:rsid w:val="00014D2D"/>
    <w:rsid w:val="000151EF"/>
    <w:rsid w:val="00017179"/>
    <w:rsid w:val="000206CA"/>
    <w:rsid w:val="000219E8"/>
    <w:rsid w:val="00021F87"/>
    <w:rsid w:val="00022882"/>
    <w:rsid w:val="000239F5"/>
    <w:rsid w:val="00025392"/>
    <w:rsid w:val="000258AB"/>
    <w:rsid w:val="00027151"/>
    <w:rsid w:val="000313BA"/>
    <w:rsid w:val="00031D19"/>
    <w:rsid w:val="00033F55"/>
    <w:rsid w:val="00035F18"/>
    <w:rsid w:val="000379DF"/>
    <w:rsid w:val="000541BD"/>
    <w:rsid w:val="00060183"/>
    <w:rsid w:val="00064D88"/>
    <w:rsid w:val="00072558"/>
    <w:rsid w:val="00072CCA"/>
    <w:rsid w:val="000745A6"/>
    <w:rsid w:val="00076000"/>
    <w:rsid w:val="0007601C"/>
    <w:rsid w:val="00081544"/>
    <w:rsid w:val="0008286F"/>
    <w:rsid w:val="0008522F"/>
    <w:rsid w:val="00085D7F"/>
    <w:rsid w:val="0008612A"/>
    <w:rsid w:val="0008743F"/>
    <w:rsid w:val="0009045A"/>
    <w:rsid w:val="00090E18"/>
    <w:rsid w:val="00092FF3"/>
    <w:rsid w:val="00094D71"/>
    <w:rsid w:val="000951C7"/>
    <w:rsid w:val="000976B5"/>
    <w:rsid w:val="00097ACD"/>
    <w:rsid w:val="000A10BC"/>
    <w:rsid w:val="000A4AF1"/>
    <w:rsid w:val="000A65CB"/>
    <w:rsid w:val="000A7F53"/>
    <w:rsid w:val="000B0056"/>
    <w:rsid w:val="000B5628"/>
    <w:rsid w:val="000B5D49"/>
    <w:rsid w:val="000B6554"/>
    <w:rsid w:val="000B6CBB"/>
    <w:rsid w:val="000B6DF2"/>
    <w:rsid w:val="000C204F"/>
    <w:rsid w:val="000C3C7B"/>
    <w:rsid w:val="000C6DD4"/>
    <w:rsid w:val="000D0F93"/>
    <w:rsid w:val="000D158F"/>
    <w:rsid w:val="000D3D43"/>
    <w:rsid w:val="000E10A1"/>
    <w:rsid w:val="000E1C27"/>
    <w:rsid w:val="000E49E2"/>
    <w:rsid w:val="000F0075"/>
    <w:rsid w:val="000F1877"/>
    <w:rsid w:val="000F5FA0"/>
    <w:rsid w:val="000F7E7A"/>
    <w:rsid w:val="001045B9"/>
    <w:rsid w:val="00106416"/>
    <w:rsid w:val="00110481"/>
    <w:rsid w:val="001127C9"/>
    <w:rsid w:val="00113596"/>
    <w:rsid w:val="00114498"/>
    <w:rsid w:val="00115B88"/>
    <w:rsid w:val="00115CBA"/>
    <w:rsid w:val="00120543"/>
    <w:rsid w:val="001220B8"/>
    <w:rsid w:val="00123C7E"/>
    <w:rsid w:val="001241BD"/>
    <w:rsid w:val="00124F56"/>
    <w:rsid w:val="00126CB7"/>
    <w:rsid w:val="00132F4A"/>
    <w:rsid w:val="00132F6A"/>
    <w:rsid w:val="00133913"/>
    <w:rsid w:val="0013686A"/>
    <w:rsid w:val="00136AD5"/>
    <w:rsid w:val="00140221"/>
    <w:rsid w:val="00147AC4"/>
    <w:rsid w:val="00154214"/>
    <w:rsid w:val="00160E0B"/>
    <w:rsid w:val="00161662"/>
    <w:rsid w:val="00163A47"/>
    <w:rsid w:val="001642FC"/>
    <w:rsid w:val="0016496B"/>
    <w:rsid w:val="00165260"/>
    <w:rsid w:val="00165964"/>
    <w:rsid w:val="001711EE"/>
    <w:rsid w:val="001735AF"/>
    <w:rsid w:val="001743E2"/>
    <w:rsid w:val="001745F8"/>
    <w:rsid w:val="0017477A"/>
    <w:rsid w:val="00175385"/>
    <w:rsid w:val="00177415"/>
    <w:rsid w:val="00180A1D"/>
    <w:rsid w:val="001838CF"/>
    <w:rsid w:val="001857BD"/>
    <w:rsid w:val="001862AE"/>
    <w:rsid w:val="001868EE"/>
    <w:rsid w:val="001903D6"/>
    <w:rsid w:val="001908B0"/>
    <w:rsid w:val="00192728"/>
    <w:rsid w:val="001A219F"/>
    <w:rsid w:val="001A3BA4"/>
    <w:rsid w:val="001A6D1F"/>
    <w:rsid w:val="001B1EA8"/>
    <w:rsid w:val="001B56B4"/>
    <w:rsid w:val="001C04EC"/>
    <w:rsid w:val="001C2F61"/>
    <w:rsid w:val="001C33EF"/>
    <w:rsid w:val="001C3733"/>
    <w:rsid w:val="001D2E64"/>
    <w:rsid w:val="001D41C4"/>
    <w:rsid w:val="001D49AF"/>
    <w:rsid w:val="001D5131"/>
    <w:rsid w:val="001D647F"/>
    <w:rsid w:val="001D75F7"/>
    <w:rsid w:val="001E30F6"/>
    <w:rsid w:val="001E3E4A"/>
    <w:rsid w:val="001F00EA"/>
    <w:rsid w:val="001F012F"/>
    <w:rsid w:val="001F05FF"/>
    <w:rsid w:val="001F2F63"/>
    <w:rsid w:val="001F5798"/>
    <w:rsid w:val="00200599"/>
    <w:rsid w:val="00202C59"/>
    <w:rsid w:val="00206EDB"/>
    <w:rsid w:val="00212FEC"/>
    <w:rsid w:val="002148C7"/>
    <w:rsid w:val="002173A2"/>
    <w:rsid w:val="00217EE5"/>
    <w:rsid w:val="00223D75"/>
    <w:rsid w:val="00227122"/>
    <w:rsid w:val="00230798"/>
    <w:rsid w:val="0023445C"/>
    <w:rsid w:val="00235B5C"/>
    <w:rsid w:val="00235F5C"/>
    <w:rsid w:val="00236CA3"/>
    <w:rsid w:val="00251646"/>
    <w:rsid w:val="00257CA1"/>
    <w:rsid w:val="00257FA3"/>
    <w:rsid w:val="00263FAE"/>
    <w:rsid w:val="0026764B"/>
    <w:rsid w:val="00267AD1"/>
    <w:rsid w:val="002734E5"/>
    <w:rsid w:val="00275A76"/>
    <w:rsid w:val="00277B56"/>
    <w:rsid w:val="002804A9"/>
    <w:rsid w:val="00282A74"/>
    <w:rsid w:val="00283DFD"/>
    <w:rsid w:val="002849D4"/>
    <w:rsid w:val="00287CE9"/>
    <w:rsid w:val="00292EDA"/>
    <w:rsid w:val="002963AC"/>
    <w:rsid w:val="002A1612"/>
    <w:rsid w:val="002A19F5"/>
    <w:rsid w:val="002A1E66"/>
    <w:rsid w:val="002A5D51"/>
    <w:rsid w:val="002A633C"/>
    <w:rsid w:val="002B0117"/>
    <w:rsid w:val="002B4922"/>
    <w:rsid w:val="002B69F3"/>
    <w:rsid w:val="002C22C3"/>
    <w:rsid w:val="002C2D19"/>
    <w:rsid w:val="002D0097"/>
    <w:rsid w:val="002D10FA"/>
    <w:rsid w:val="002D2D20"/>
    <w:rsid w:val="002D4BBC"/>
    <w:rsid w:val="002D4C55"/>
    <w:rsid w:val="002D6217"/>
    <w:rsid w:val="002D68BE"/>
    <w:rsid w:val="002E3929"/>
    <w:rsid w:val="002E3F35"/>
    <w:rsid w:val="002E6795"/>
    <w:rsid w:val="002E6DED"/>
    <w:rsid w:val="002F2A63"/>
    <w:rsid w:val="002F31F9"/>
    <w:rsid w:val="002F5FF5"/>
    <w:rsid w:val="002F7266"/>
    <w:rsid w:val="003000A7"/>
    <w:rsid w:val="00300804"/>
    <w:rsid w:val="00300956"/>
    <w:rsid w:val="00306BB1"/>
    <w:rsid w:val="00310232"/>
    <w:rsid w:val="003112D0"/>
    <w:rsid w:val="00312D58"/>
    <w:rsid w:val="00312F14"/>
    <w:rsid w:val="0031469E"/>
    <w:rsid w:val="00315006"/>
    <w:rsid w:val="00317187"/>
    <w:rsid w:val="00322A35"/>
    <w:rsid w:val="00323436"/>
    <w:rsid w:val="0032499A"/>
    <w:rsid w:val="003341F7"/>
    <w:rsid w:val="0033525F"/>
    <w:rsid w:val="00341F34"/>
    <w:rsid w:val="00343F74"/>
    <w:rsid w:val="003454A6"/>
    <w:rsid w:val="00345E79"/>
    <w:rsid w:val="00347FEC"/>
    <w:rsid w:val="00350473"/>
    <w:rsid w:val="003509DF"/>
    <w:rsid w:val="00350ACF"/>
    <w:rsid w:val="00353BD9"/>
    <w:rsid w:val="00354CAC"/>
    <w:rsid w:val="00356F45"/>
    <w:rsid w:val="0036204F"/>
    <w:rsid w:val="00362CAF"/>
    <w:rsid w:val="0036574F"/>
    <w:rsid w:val="00366B74"/>
    <w:rsid w:val="003774C0"/>
    <w:rsid w:val="00380FED"/>
    <w:rsid w:val="00381F95"/>
    <w:rsid w:val="0038779A"/>
    <w:rsid w:val="00390D11"/>
    <w:rsid w:val="003A0596"/>
    <w:rsid w:val="003A0B44"/>
    <w:rsid w:val="003A1DCC"/>
    <w:rsid w:val="003A33C6"/>
    <w:rsid w:val="003A3622"/>
    <w:rsid w:val="003A710A"/>
    <w:rsid w:val="003A75AC"/>
    <w:rsid w:val="003A7DF2"/>
    <w:rsid w:val="003B0E8A"/>
    <w:rsid w:val="003B1845"/>
    <w:rsid w:val="003B2DD8"/>
    <w:rsid w:val="003B3D84"/>
    <w:rsid w:val="003B526F"/>
    <w:rsid w:val="003B659E"/>
    <w:rsid w:val="003C275E"/>
    <w:rsid w:val="003C45F1"/>
    <w:rsid w:val="003C4FDE"/>
    <w:rsid w:val="003C7523"/>
    <w:rsid w:val="003D19F6"/>
    <w:rsid w:val="003D3DF2"/>
    <w:rsid w:val="003D6DAC"/>
    <w:rsid w:val="003D79F6"/>
    <w:rsid w:val="003E00AE"/>
    <w:rsid w:val="003E1F08"/>
    <w:rsid w:val="003E2C8C"/>
    <w:rsid w:val="003E3EDC"/>
    <w:rsid w:val="003E58DF"/>
    <w:rsid w:val="003E6F8F"/>
    <w:rsid w:val="003F0090"/>
    <w:rsid w:val="003F0A3B"/>
    <w:rsid w:val="003F3053"/>
    <w:rsid w:val="003F3634"/>
    <w:rsid w:val="004008EB"/>
    <w:rsid w:val="00402E80"/>
    <w:rsid w:val="004039F5"/>
    <w:rsid w:val="00403E30"/>
    <w:rsid w:val="00404C4C"/>
    <w:rsid w:val="00405C2A"/>
    <w:rsid w:val="00413563"/>
    <w:rsid w:val="0041423F"/>
    <w:rsid w:val="00414F81"/>
    <w:rsid w:val="00415C4F"/>
    <w:rsid w:val="00417E40"/>
    <w:rsid w:val="00426B9A"/>
    <w:rsid w:val="00427141"/>
    <w:rsid w:val="00432D70"/>
    <w:rsid w:val="00433AF0"/>
    <w:rsid w:val="00435F60"/>
    <w:rsid w:val="00436A0F"/>
    <w:rsid w:val="00436CE7"/>
    <w:rsid w:val="00437150"/>
    <w:rsid w:val="0043750A"/>
    <w:rsid w:val="00446555"/>
    <w:rsid w:val="00447577"/>
    <w:rsid w:val="004503BD"/>
    <w:rsid w:val="00450722"/>
    <w:rsid w:val="00454492"/>
    <w:rsid w:val="004558BB"/>
    <w:rsid w:val="00455DC6"/>
    <w:rsid w:val="00462189"/>
    <w:rsid w:val="004633A0"/>
    <w:rsid w:val="004647AF"/>
    <w:rsid w:val="00464E0B"/>
    <w:rsid w:val="004702AD"/>
    <w:rsid w:val="004732E9"/>
    <w:rsid w:val="00474982"/>
    <w:rsid w:val="004776AA"/>
    <w:rsid w:val="0047774F"/>
    <w:rsid w:val="00480477"/>
    <w:rsid w:val="004812FE"/>
    <w:rsid w:val="00484B39"/>
    <w:rsid w:val="004852D5"/>
    <w:rsid w:val="004854BB"/>
    <w:rsid w:val="00485A6E"/>
    <w:rsid w:val="004918CA"/>
    <w:rsid w:val="00494493"/>
    <w:rsid w:val="00495980"/>
    <w:rsid w:val="00496606"/>
    <w:rsid w:val="004976D3"/>
    <w:rsid w:val="004A14E2"/>
    <w:rsid w:val="004A2158"/>
    <w:rsid w:val="004A2595"/>
    <w:rsid w:val="004A2C9E"/>
    <w:rsid w:val="004A4A56"/>
    <w:rsid w:val="004A64A5"/>
    <w:rsid w:val="004B2024"/>
    <w:rsid w:val="004B2A3D"/>
    <w:rsid w:val="004B3B78"/>
    <w:rsid w:val="004B4AF2"/>
    <w:rsid w:val="004B54F8"/>
    <w:rsid w:val="004C0D11"/>
    <w:rsid w:val="004C1B05"/>
    <w:rsid w:val="004C7EB1"/>
    <w:rsid w:val="004D0144"/>
    <w:rsid w:val="004D0A33"/>
    <w:rsid w:val="004D1608"/>
    <w:rsid w:val="004D3FFE"/>
    <w:rsid w:val="004D6254"/>
    <w:rsid w:val="004D6D24"/>
    <w:rsid w:val="004E0BA8"/>
    <w:rsid w:val="004E1FC0"/>
    <w:rsid w:val="004E4116"/>
    <w:rsid w:val="004E450D"/>
    <w:rsid w:val="004E5563"/>
    <w:rsid w:val="004E5E66"/>
    <w:rsid w:val="004E7ADB"/>
    <w:rsid w:val="004F123C"/>
    <w:rsid w:val="004F3539"/>
    <w:rsid w:val="004F3EE7"/>
    <w:rsid w:val="004F7146"/>
    <w:rsid w:val="00503B4D"/>
    <w:rsid w:val="00504EE9"/>
    <w:rsid w:val="00510D03"/>
    <w:rsid w:val="00514E4F"/>
    <w:rsid w:val="00515B01"/>
    <w:rsid w:val="005171C1"/>
    <w:rsid w:val="00517A72"/>
    <w:rsid w:val="00517F95"/>
    <w:rsid w:val="00521576"/>
    <w:rsid w:val="00522327"/>
    <w:rsid w:val="005250E6"/>
    <w:rsid w:val="005262C0"/>
    <w:rsid w:val="00527552"/>
    <w:rsid w:val="00531394"/>
    <w:rsid w:val="00531AB3"/>
    <w:rsid w:val="005320E2"/>
    <w:rsid w:val="00536195"/>
    <w:rsid w:val="005421F1"/>
    <w:rsid w:val="00542D23"/>
    <w:rsid w:val="0054442C"/>
    <w:rsid w:val="00550285"/>
    <w:rsid w:val="00551010"/>
    <w:rsid w:val="00553A2B"/>
    <w:rsid w:val="005569D3"/>
    <w:rsid w:val="00557EFD"/>
    <w:rsid w:val="00560FC5"/>
    <w:rsid w:val="00562492"/>
    <w:rsid w:val="005624E0"/>
    <w:rsid w:val="00566E19"/>
    <w:rsid w:val="005670EC"/>
    <w:rsid w:val="00571F4B"/>
    <w:rsid w:val="00572A20"/>
    <w:rsid w:val="005735CD"/>
    <w:rsid w:val="005749F0"/>
    <w:rsid w:val="00574C1F"/>
    <w:rsid w:val="00575694"/>
    <w:rsid w:val="005814B7"/>
    <w:rsid w:val="00581618"/>
    <w:rsid w:val="0058189D"/>
    <w:rsid w:val="005836F8"/>
    <w:rsid w:val="00585DBF"/>
    <w:rsid w:val="00586C28"/>
    <w:rsid w:val="0058709A"/>
    <w:rsid w:val="00587C0F"/>
    <w:rsid w:val="00587F65"/>
    <w:rsid w:val="005909EF"/>
    <w:rsid w:val="0059189B"/>
    <w:rsid w:val="005918FA"/>
    <w:rsid w:val="00592A86"/>
    <w:rsid w:val="0059423D"/>
    <w:rsid w:val="005A0C75"/>
    <w:rsid w:val="005A163A"/>
    <w:rsid w:val="005A3721"/>
    <w:rsid w:val="005A7346"/>
    <w:rsid w:val="005B3029"/>
    <w:rsid w:val="005B35D7"/>
    <w:rsid w:val="005B3DBD"/>
    <w:rsid w:val="005B40D9"/>
    <w:rsid w:val="005B4801"/>
    <w:rsid w:val="005B76A9"/>
    <w:rsid w:val="005B78FA"/>
    <w:rsid w:val="005C23A4"/>
    <w:rsid w:val="005C7141"/>
    <w:rsid w:val="005D1CDF"/>
    <w:rsid w:val="005D2BB7"/>
    <w:rsid w:val="005D2BD1"/>
    <w:rsid w:val="005D439B"/>
    <w:rsid w:val="005D4EFC"/>
    <w:rsid w:val="005D64AA"/>
    <w:rsid w:val="005D6FFE"/>
    <w:rsid w:val="005D71EA"/>
    <w:rsid w:val="005E0230"/>
    <w:rsid w:val="005E1796"/>
    <w:rsid w:val="005E3A6E"/>
    <w:rsid w:val="005E61A8"/>
    <w:rsid w:val="005F6419"/>
    <w:rsid w:val="006004BB"/>
    <w:rsid w:val="00601473"/>
    <w:rsid w:val="0060301D"/>
    <w:rsid w:val="0060543D"/>
    <w:rsid w:val="00607E24"/>
    <w:rsid w:val="00610168"/>
    <w:rsid w:val="006104DD"/>
    <w:rsid w:val="006130B5"/>
    <w:rsid w:val="00614DD8"/>
    <w:rsid w:val="006165DC"/>
    <w:rsid w:val="00617400"/>
    <w:rsid w:val="00623C36"/>
    <w:rsid w:val="00632D29"/>
    <w:rsid w:val="00633625"/>
    <w:rsid w:val="00637D8B"/>
    <w:rsid w:val="0064171D"/>
    <w:rsid w:val="006465F5"/>
    <w:rsid w:val="00651110"/>
    <w:rsid w:val="0065467F"/>
    <w:rsid w:val="0065618E"/>
    <w:rsid w:val="006614C1"/>
    <w:rsid w:val="0066293A"/>
    <w:rsid w:val="00664288"/>
    <w:rsid w:val="00664950"/>
    <w:rsid w:val="00664C4E"/>
    <w:rsid w:val="00665322"/>
    <w:rsid w:val="00665492"/>
    <w:rsid w:val="00665998"/>
    <w:rsid w:val="00672B43"/>
    <w:rsid w:val="0067742E"/>
    <w:rsid w:val="00683220"/>
    <w:rsid w:val="0068333C"/>
    <w:rsid w:val="00686545"/>
    <w:rsid w:val="00687FA0"/>
    <w:rsid w:val="00691130"/>
    <w:rsid w:val="00691913"/>
    <w:rsid w:val="00696AD5"/>
    <w:rsid w:val="006A00A2"/>
    <w:rsid w:val="006A071F"/>
    <w:rsid w:val="006A3657"/>
    <w:rsid w:val="006A3C11"/>
    <w:rsid w:val="006A6114"/>
    <w:rsid w:val="006B0F6E"/>
    <w:rsid w:val="006B3E5F"/>
    <w:rsid w:val="006B6EB5"/>
    <w:rsid w:val="006B7010"/>
    <w:rsid w:val="006B7172"/>
    <w:rsid w:val="006C266F"/>
    <w:rsid w:val="006C2A5F"/>
    <w:rsid w:val="006C3095"/>
    <w:rsid w:val="006C37EB"/>
    <w:rsid w:val="006C58D8"/>
    <w:rsid w:val="006D3B3A"/>
    <w:rsid w:val="006D452F"/>
    <w:rsid w:val="006D67D6"/>
    <w:rsid w:val="006E1151"/>
    <w:rsid w:val="006E6311"/>
    <w:rsid w:val="006F1CA2"/>
    <w:rsid w:val="006F4F86"/>
    <w:rsid w:val="006F773D"/>
    <w:rsid w:val="007013BA"/>
    <w:rsid w:val="00702B97"/>
    <w:rsid w:val="00704A1E"/>
    <w:rsid w:val="00706B7B"/>
    <w:rsid w:val="007119A5"/>
    <w:rsid w:val="00711B09"/>
    <w:rsid w:val="00712F9C"/>
    <w:rsid w:val="00714205"/>
    <w:rsid w:val="007145FF"/>
    <w:rsid w:val="007146E0"/>
    <w:rsid w:val="00715B2A"/>
    <w:rsid w:val="00716618"/>
    <w:rsid w:val="00720076"/>
    <w:rsid w:val="0072079F"/>
    <w:rsid w:val="00722299"/>
    <w:rsid w:val="00722487"/>
    <w:rsid w:val="00722AA7"/>
    <w:rsid w:val="007310BF"/>
    <w:rsid w:val="00731A8D"/>
    <w:rsid w:val="00733B21"/>
    <w:rsid w:val="00741CE8"/>
    <w:rsid w:val="007420FB"/>
    <w:rsid w:val="00743629"/>
    <w:rsid w:val="00744251"/>
    <w:rsid w:val="007450F1"/>
    <w:rsid w:val="00747CEA"/>
    <w:rsid w:val="00747F4B"/>
    <w:rsid w:val="00751515"/>
    <w:rsid w:val="00753ACB"/>
    <w:rsid w:val="00757CBB"/>
    <w:rsid w:val="007626B7"/>
    <w:rsid w:val="00763D81"/>
    <w:rsid w:val="00764C0B"/>
    <w:rsid w:val="00767558"/>
    <w:rsid w:val="007763A2"/>
    <w:rsid w:val="00780C8F"/>
    <w:rsid w:val="007816FD"/>
    <w:rsid w:val="0078212B"/>
    <w:rsid w:val="00783271"/>
    <w:rsid w:val="00784691"/>
    <w:rsid w:val="00784DF6"/>
    <w:rsid w:val="00785232"/>
    <w:rsid w:val="00795F38"/>
    <w:rsid w:val="00797103"/>
    <w:rsid w:val="007A0087"/>
    <w:rsid w:val="007A2588"/>
    <w:rsid w:val="007A31C8"/>
    <w:rsid w:val="007A5B39"/>
    <w:rsid w:val="007A7348"/>
    <w:rsid w:val="007B186C"/>
    <w:rsid w:val="007B48DA"/>
    <w:rsid w:val="007C1696"/>
    <w:rsid w:val="007C3ED0"/>
    <w:rsid w:val="007C48C4"/>
    <w:rsid w:val="007C5971"/>
    <w:rsid w:val="007C5B81"/>
    <w:rsid w:val="007D10AA"/>
    <w:rsid w:val="007D4815"/>
    <w:rsid w:val="007D78FE"/>
    <w:rsid w:val="007E0DD1"/>
    <w:rsid w:val="007E1856"/>
    <w:rsid w:val="007E1DD7"/>
    <w:rsid w:val="007E2FD9"/>
    <w:rsid w:val="007E341F"/>
    <w:rsid w:val="007E42DC"/>
    <w:rsid w:val="007E4646"/>
    <w:rsid w:val="007E4668"/>
    <w:rsid w:val="007E69F4"/>
    <w:rsid w:val="007F54B9"/>
    <w:rsid w:val="00804521"/>
    <w:rsid w:val="00805D23"/>
    <w:rsid w:val="00806A76"/>
    <w:rsid w:val="00810316"/>
    <w:rsid w:val="00810EF5"/>
    <w:rsid w:val="00811C9D"/>
    <w:rsid w:val="00816C80"/>
    <w:rsid w:val="0081797B"/>
    <w:rsid w:val="00820C25"/>
    <w:rsid w:val="00822974"/>
    <w:rsid w:val="00822AD9"/>
    <w:rsid w:val="00822D43"/>
    <w:rsid w:val="00824C94"/>
    <w:rsid w:val="0082796A"/>
    <w:rsid w:val="0083707A"/>
    <w:rsid w:val="00841BCD"/>
    <w:rsid w:val="00842552"/>
    <w:rsid w:val="00842DA9"/>
    <w:rsid w:val="0084601A"/>
    <w:rsid w:val="008465AB"/>
    <w:rsid w:val="00847264"/>
    <w:rsid w:val="00851A8E"/>
    <w:rsid w:val="00851FC0"/>
    <w:rsid w:val="0085365B"/>
    <w:rsid w:val="008540EA"/>
    <w:rsid w:val="008606C4"/>
    <w:rsid w:val="00861BB1"/>
    <w:rsid w:val="0086793F"/>
    <w:rsid w:val="00873E9C"/>
    <w:rsid w:val="00877634"/>
    <w:rsid w:val="008826C1"/>
    <w:rsid w:val="00883DFD"/>
    <w:rsid w:val="00887089"/>
    <w:rsid w:val="008917AD"/>
    <w:rsid w:val="008919AB"/>
    <w:rsid w:val="00891ABD"/>
    <w:rsid w:val="0089210C"/>
    <w:rsid w:val="00893D2E"/>
    <w:rsid w:val="00893F53"/>
    <w:rsid w:val="008974DC"/>
    <w:rsid w:val="00897A3C"/>
    <w:rsid w:val="008A0997"/>
    <w:rsid w:val="008A1BF7"/>
    <w:rsid w:val="008A5B0E"/>
    <w:rsid w:val="008A693B"/>
    <w:rsid w:val="008B0961"/>
    <w:rsid w:val="008B7E92"/>
    <w:rsid w:val="008C0A36"/>
    <w:rsid w:val="008C0E33"/>
    <w:rsid w:val="008C28CD"/>
    <w:rsid w:val="008C38AB"/>
    <w:rsid w:val="008C39F7"/>
    <w:rsid w:val="008D0AE1"/>
    <w:rsid w:val="008D7C15"/>
    <w:rsid w:val="008E08B1"/>
    <w:rsid w:val="008F0187"/>
    <w:rsid w:val="008F0FEA"/>
    <w:rsid w:val="008F72FD"/>
    <w:rsid w:val="0090091A"/>
    <w:rsid w:val="0090185A"/>
    <w:rsid w:val="0090373B"/>
    <w:rsid w:val="009042BD"/>
    <w:rsid w:val="00904FE4"/>
    <w:rsid w:val="009143FA"/>
    <w:rsid w:val="00916896"/>
    <w:rsid w:val="00924318"/>
    <w:rsid w:val="009251DA"/>
    <w:rsid w:val="00927740"/>
    <w:rsid w:val="00930121"/>
    <w:rsid w:val="009356B2"/>
    <w:rsid w:val="00936159"/>
    <w:rsid w:val="009406E9"/>
    <w:rsid w:val="00941F74"/>
    <w:rsid w:val="0095255D"/>
    <w:rsid w:val="009564D4"/>
    <w:rsid w:val="009574FC"/>
    <w:rsid w:val="00960251"/>
    <w:rsid w:val="00960BDF"/>
    <w:rsid w:val="00964A1B"/>
    <w:rsid w:val="0096788D"/>
    <w:rsid w:val="00971724"/>
    <w:rsid w:val="00977E1D"/>
    <w:rsid w:val="0098325C"/>
    <w:rsid w:val="009936AF"/>
    <w:rsid w:val="00995177"/>
    <w:rsid w:val="009956CC"/>
    <w:rsid w:val="00997E61"/>
    <w:rsid w:val="009A48B4"/>
    <w:rsid w:val="009A4F8A"/>
    <w:rsid w:val="009B0573"/>
    <w:rsid w:val="009B1B57"/>
    <w:rsid w:val="009B4AED"/>
    <w:rsid w:val="009B7B4B"/>
    <w:rsid w:val="009B7C21"/>
    <w:rsid w:val="009C4CE3"/>
    <w:rsid w:val="009D378E"/>
    <w:rsid w:val="009D54D2"/>
    <w:rsid w:val="009D5B8F"/>
    <w:rsid w:val="009E4E6E"/>
    <w:rsid w:val="009E5FA9"/>
    <w:rsid w:val="009E7766"/>
    <w:rsid w:val="009F047F"/>
    <w:rsid w:val="009F13A9"/>
    <w:rsid w:val="009F2B1B"/>
    <w:rsid w:val="009F3FE8"/>
    <w:rsid w:val="009F5B35"/>
    <w:rsid w:val="00A014A2"/>
    <w:rsid w:val="00A03A97"/>
    <w:rsid w:val="00A04992"/>
    <w:rsid w:val="00A06AA8"/>
    <w:rsid w:val="00A109A1"/>
    <w:rsid w:val="00A11BD5"/>
    <w:rsid w:val="00A147AA"/>
    <w:rsid w:val="00A15BDE"/>
    <w:rsid w:val="00A1700F"/>
    <w:rsid w:val="00A21D71"/>
    <w:rsid w:val="00A22B78"/>
    <w:rsid w:val="00A246F7"/>
    <w:rsid w:val="00A25AE5"/>
    <w:rsid w:val="00A25D19"/>
    <w:rsid w:val="00A26442"/>
    <w:rsid w:val="00A265A3"/>
    <w:rsid w:val="00A26B30"/>
    <w:rsid w:val="00A32EA0"/>
    <w:rsid w:val="00A34941"/>
    <w:rsid w:val="00A37002"/>
    <w:rsid w:val="00A37EC9"/>
    <w:rsid w:val="00A4053E"/>
    <w:rsid w:val="00A40832"/>
    <w:rsid w:val="00A4092B"/>
    <w:rsid w:val="00A411FF"/>
    <w:rsid w:val="00A4355E"/>
    <w:rsid w:val="00A44F5F"/>
    <w:rsid w:val="00A520D9"/>
    <w:rsid w:val="00A53781"/>
    <w:rsid w:val="00A575BF"/>
    <w:rsid w:val="00A61259"/>
    <w:rsid w:val="00A62C46"/>
    <w:rsid w:val="00A64DA0"/>
    <w:rsid w:val="00A66D82"/>
    <w:rsid w:val="00A70057"/>
    <w:rsid w:val="00A73E93"/>
    <w:rsid w:val="00A75202"/>
    <w:rsid w:val="00A76E20"/>
    <w:rsid w:val="00A83CC6"/>
    <w:rsid w:val="00A90FB4"/>
    <w:rsid w:val="00A928E6"/>
    <w:rsid w:val="00A92BCD"/>
    <w:rsid w:val="00A939E4"/>
    <w:rsid w:val="00A96A04"/>
    <w:rsid w:val="00AA1B0E"/>
    <w:rsid w:val="00AA3A83"/>
    <w:rsid w:val="00AA3EB6"/>
    <w:rsid w:val="00AA47B6"/>
    <w:rsid w:val="00AA711D"/>
    <w:rsid w:val="00AB2434"/>
    <w:rsid w:val="00AB3447"/>
    <w:rsid w:val="00AB4B61"/>
    <w:rsid w:val="00AB566F"/>
    <w:rsid w:val="00AC11E3"/>
    <w:rsid w:val="00AC163B"/>
    <w:rsid w:val="00AC5CA7"/>
    <w:rsid w:val="00AC6058"/>
    <w:rsid w:val="00AC60F3"/>
    <w:rsid w:val="00AC63A6"/>
    <w:rsid w:val="00AD12C8"/>
    <w:rsid w:val="00AD24AD"/>
    <w:rsid w:val="00AE2387"/>
    <w:rsid w:val="00AE2BA5"/>
    <w:rsid w:val="00AE301A"/>
    <w:rsid w:val="00AE5164"/>
    <w:rsid w:val="00AE56B1"/>
    <w:rsid w:val="00AE6D09"/>
    <w:rsid w:val="00AF0CBB"/>
    <w:rsid w:val="00AF26B6"/>
    <w:rsid w:val="00AF3E74"/>
    <w:rsid w:val="00AF662D"/>
    <w:rsid w:val="00AF6949"/>
    <w:rsid w:val="00AF73EC"/>
    <w:rsid w:val="00AF790E"/>
    <w:rsid w:val="00AF796D"/>
    <w:rsid w:val="00AF7A7C"/>
    <w:rsid w:val="00B02070"/>
    <w:rsid w:val="00B02EDC"/>
    <w:rsid w:val="00B23369"/>
    <w:rsid w:val="00B2634C"/>
    <w:rsid w:val="00B30852"/>
    <w:rsid w:val="00B325BD"/>
    <w:rsid w:val="00B408B6"/>
    <w:rsid w:val="00B410F4"/>
    <w:rsid w:val="00B448CD"/>
    <w:rsid w:val="00B451C2"/>
    <w:rsid w:val="00B45C79"/>
    <w:rsid w:val="00B50355"/>
    <w:rsid w:val="00B536AA"/>
    <w:rsid w:val="00B542DA"/>
    <w:rsid w:val="00B6145C"/>
    <w:rsid w:val="00B62B38"/>
    <w:rsid w:val="00B6482C"/>
    <w:rsid w:val="00B66B7D"/>
    <w:rsid w:val="00B66D08"/>
    <w:rsid w:val="00B67D61"/>
    <w:rsid w:val="00B7168F"/>
    <w:rsid w:val="00B73473"/>
    <w:rsid w:val="00B73862"/>
    <w:rsid w:val="00B73F43"/>
    <w:rsid w:val="00B75BBF"/>
    <w:rsid w:val="00B75C03"/>
    <w:rsid w:val="00B81C5A"/>
    <w:rsid w:val="00B81CDC"/>
    <w:rsid w:val="00B84887"/>
    <w:rsid w:val="00B85DAC"/>
    <w:rsid w:val="00B93846"/>
    <w:rsid w:val="00BA28EC"/>
    <w:rsid w:val="00BA308C"/>
    <w:rsid w:val="00BA65A4"/>
    <w:rsid w:val="00BA6B66"/>
    <w:rsid w:val="00BA6E48"/>
    <w:rsid w:val="00BA72AB"/>
    <w:rsid w:val="00BA7F8C"/>
    <w:rsid w:val="00BB2C8B"/>
    <w:rsid w:val="00BC5465"/>
    <w:rsid w:val="00BC64CA"/>
    <w:rsid w:val="00BC7B95"/>
    <w:rsid w:val="00BD03BC"/>
    <w:rsid w:val="00BD4B0A"/>
    <w:rsid w:val="00BD5216"/>
    <w:rsid w:val="00BD798A"/>
    <w:rsid w:val="00BE0069"/>
    <w:rsid w:val="00BE0AF6"/>
    <w:rsid w:val="00BE1F03"/>
    <w:rsid w:val="00BE58A7"/>
    <w:rsid w:val="00BF027F"/>
    <w:rsid w:val="00BF1D14"/>
    <w:rsid w:val="00BF2218"/>
    <w:rsid w:val="00BF4010"/>
    <w:rsid w:val="00BF5AAE"/>
    <w:rsid w:val="00C0033A"/>
    <w:rsid w:val="00C01A48"/>
    <w:rsid w:val="00C02DBA"/>
    <w:rsid w:val="00C0426B"/>
    <w:rsid w:val="00C045DF"/>
    <w:rsid w:val="00C05928"/>
    <w:rsid w:val="00C0697D"/>
    <w:rsid w:val="00C06C17"/>
    <w:rsid w:val="00C15D4A"/>
    <w:rsid w:val="00C23092"/>
    <w:rsid w:val="00C25D7E"/>
    <w:rsid w:val="00C25F57"/>
    <w:rsid w:val="00C26D43"/>
    <w:rsid w:val="00C27679"/>
    <w:rsid w:val="00C279AD"/>
    <w:rsid w:val="00C3048A"/>
    <w:rsid w:val="00C31F89"/>
    <w:rsid w:val="00C35173"/>
    <w:rsid w:val="00C40E43"/>
    <w:rsid w:val="00C41DF4"/>
    <w:rsid w:val="00C426CB"/>
    <w:rsid w:val="00C4311A"/>
    <w:rsid w:val="00C43292"/>
    <w:rsid w:val="00C43329"/>
    <w:rsid w:val="00C44844"/>
    <w:rsid w:val="00C46537"/>
    <w:rsid w:val="00C46548"/>
    <w:rsid w:val="00C475A0"/>
    <w:rsid w:val="00C47FB4"/>
    <w:rsid w:val="00C53131"/>
    <w:rsid w:val="00C55A42"/>
    <w:rsid w:val="00C561A7"/>
    <w:rsid w:val="00C574D5"/>
    <w:rsid w:val="00C61CCC"/>
    <w:rsid w:val="00C61DA0"/>
    <w:rsid w:val="00C61FEB"/>
    <w:rsid w:val="00C66B4F"/>
    <w:rsid w:val="00C67666"/>
    <w:rsid w:val="00C706AB"/>
    <w:rsid w:val="00C70831"/>
    <w:rsid w:val="00C73F32"/>
    <w:rsid w:val="00C74665"/>
    <w:rsid w:val="00C803DD"/>
    <w:rsid w:val="00C805D2"/>
    <w:rsid w:val="00C80CCB"/>
    <w:rsid w:val="00C81C22"/>
    <w:rsid w:val="00C87462"/>
    <w:rsid w:val="00C879BB"/>
    <w:rsid w:val="00C92D9E"/>
    <w:rsid w:val="00C97BFD"/>
    <w:rsid w:val="00CA1046"/>
    <w:rsid w:val="00CA180C"/>
    <w:rsid w:val="00CA32DD"/>
    <w:rsid w:val="00CA6733"/>
    <w:rsid w:val="00CB08E1"/>
    <w:rsid w:val="00CB0A65"/>
    <w:rsid w:val="00CB101A"/>
    <w:rsid w:val="00CB1370"/>
    <w:rsid w:val="00CB22B2"/>
    <w:rsid w:val="00CB4AF1"/>
    <w:rsid w:val="00CB7800"/>
    <w:rsid w:val="00CC3EE2"/>
    <w:rsid w:val="00CC48C1"/>
    <w:rsid w:val="00CD175E"/>
    <w:rsid w:val="00CD5FDC"/>
    <w:rsid w:val="00CD7492"/>
    <w:rsid w:val="00CE253E"/>
    <w:rsid w:val="00CE3A6B"/>
    <w:rsid w:val="00CE7688"/>
    <w:rsid w:val="00CE7C36"/>
    <w:rsid w:val="00CE7D11"/>
    <w:rsid w:val="00CF4198"/>
    <w:rsid w:val="00CF6A21"/>
    <w:rsid w:val="00D00211"/>
    <w:rsid w:val="00D006D1"/>
    <w:rsid w:val="00D00D7C"/>
    <w:rsid w:val="00D00F7A"/>
    <w:rsid w:val="00D025AE"/>
    <w:rsid w:val="00D06309"/>
    <w:rsid w:val="00D12599"/>
    <w:rsid w:val="00D135B9"/>
    <w:rsid w:val="00D1765D"/>
    <w:rsid w:val="00D22004"/>
    <w:rsid w:val="00D2336F"/>
    <w:rsid w:val="00D322F5"/>
    <w:rsid w:val="00D33181"/>
    <w:rsid w:val="00D33428"/>
    <w:rsid w:val="00D351EA"/>
    <w:rsid w:val="00D36D51"/>
    <w:rsid w:val="00D37143"/>
    <w:rsid w:val="00D40288"/>
    <w:rsid w:val="00D413E2"/>
    <w:rsid w:val="00D41A6D"/>
    <w:rsid w:val="00D43403"/>
    <w:rsid w:val="00D435D5"/>
    <w:rsid w:val="00D50A6B"/>
    <w:rsid w:val="00D50B07"/>
    <w:rsid w:val="00D5270B"/>
    <w:rsid w:val="00D55132"/>
    <w:rsid w:val="00D55794"/>
    <w:rsid w:val="00D62E71"/>
    <w:rsid w:val="00D6430D"/>
    <w:rsid w:val="00D65FE7"/>
    <w:rsid w:val="00D66188"/>
    <w:rsid w:val="00D67B79"/>
    <w:rsid w:val="00D7168B"/>
    <w:rsid w:val="00D71A22"/>
    <w:rsid w:val="00D731F6"/>
    <w:rsid w:val="00D740CA"/>
    <w:rsid w:val="00D77F39"/>
    <w:rsid w:val="00D8015E"/>
    <w:rsid w:val="00D856FC"/>
    <w:rsid w:val="00D85728"/>
    <w:rsid w:val="00D86F91"/>
    <w:rsid w:val="00D87913"/>
    <w:rsid w:val="00D95481"/>
    <w:rsid w:val="00D95F4B"/>
    <w:rsid w:val="00D97917"/>
    <w:rsid w:val="00D97E3F"/>
    <w:rsid w:val="00DA0E2A"/>
    <w:rsid w:val="00DB0AEC"/>
    <w:rsid w:val="00DB0EBD"/>
    <w:rsid w:val="00DB673C"/>
    <w:rsid w:val="00DC7A13"/>
    <w:rsid w:val="00DD38B7"/>
    <w:rsid w:val="00DD6B3B"/>
    <w:rsid w:val="00DE0361"/>
    <w:rsid w:val="00DE39BA"/>
    <w:rsid w:val="00DE58CC"/>
    <w:rsid w:val="00DE7064"/>
    <w:rsid w:val="00DF2997"/>
    <w:rsid w:val="00DF4C00"/>
    <w:rsid w:val="00DF7453"/>
    <w:rsid w:val="00E0174A"/>
    <w:rsid w:val="00E10BC4"/>
    <w:rsid w:val="00E13694"/>
    <w:rsid w:val="00E1415D"/>
    <w:rsid w:val="00E16D9F"/>
    <w:rsid w:val="00E16E34"/>
    <w:rsid w:val="00E206D6"/>
    <w:rsid w:val="00E20CA2"/>
    <w:rsid w:val="00E21177"/>
    <w:rsid w:val="00E213BD"/>
    <w:rsid w:val="00E233D3"/>
    <w:rsid w:val="00E24911"/>
    <w:rsid w:val="00E249AE"/>
    <w:rsid w:val="00E27074"/>
    <w:rsid w:val="00E323E9"/>
    <w:rsid w:val="00E32FB6"/>
    <w:rsid w:val="00E34018"/>
    <w:rsid w:val="00E36E13"/>
    <w:rsid w:val="00E42EFB"/>
    <w:rsid w:val="00E437D2"/>
    <w:rsid w:val="00E43BF9"/>
    <w:rsid w:val="00E44D27"/>
    <w:rsid w:val="00E45653"/>
    <w:rsid w:val="00E45DFF"/>
    <w:rsid w:val="00E469CD"/>
    <w:rsid w:val="00E46F95"/>
    <w:rsid w:val="00E4702E"/>
    <w:rsid w:val="00E47BC6"/>
    <w:rsid w:val="00E51770"/>
    <w:rsid w:val="00E51930"/>
    <w:rsid w:val="00E54B70"/>
    <w:rsid w:val="00E55751"/>
    <w:rsid w:val="00E57F84"/>
    <w:rsid w:val="00E604B0"/>
    <w:rsid w:val="00E60C6A"/>
    <w:rsid w:val="00E6560C"/>
    <w:rsid w:val="00E67555"/>
    <w:rsid w:val="00E71A10"/>
    <w:rsid w:val="00E72E77"/>
    <w:rsid w:val="00E7398E"/>
    <w:rsid w:val="00E74D72"/>
    <w:rsid w:val="00E82B94"/>
    <w:rsid w:val="00E85E7F"/>
    <w:rsid w:val="00E875E2"/>
    <w:rsid w:val="00E87FC0"/>
    <w:rsid w:val="00E92BDF"/>
    <w:rsid w:val="00E9313A"/>
    <w:rsid w:val="00E96A67"/>
    <w:rsid w:val="00E97527"/>
    <w:rsid w:val="00E97D02"/>
    <w:rsid w:val="00EA1F28"/>
    <w:rsid w:val="00EA2311"/>
    <w:rsid w:val="00EA2FE4"/>
    <w:rsid w:val="00EA477C"/>
    <w:rsid w:val="00EA4C5C"/>
    <w:rsid w:val="00EA5F7C"/>
    <w:rsid w:val="00EA610D"/>
    <w:rsid w:val="00EB2A88"/>
    <w:rsid w:val="00EB3095"/>
    <w:rsid w:val="00EB362B"/>
    <w:rsid w:val="00EB6F19"/>
    <w:rsid w:val="00EB7592"/>
    <w:rsid w:val="00EC1970"/>
    <w:rsid w:val="00EC2BBD"/>
    <w:rsid w:val="00EC453D"/>
    <w:rsid w:val="00EC5E83"/>
    <w:rsid w:val="00EC7A81"/>
    <w:rsid w:val="00EC7BC3"/>
    <w:rsid w:val="00ED2FB3"/>
    <w:rsid w:val="00ED308F"/>
    <w:rsid w:val="00ED5DFE"/>
    <w:rsid w:val="00ED6170"/>
    <w:rsid w:val="00ED65B1"/>
    <w:rsid w:val="00ED7600"/>
    <w:rsid w:val="00EE2751"/>
    <w:rsid w:val="00EE2AA0"/>
    <w:rsid w:val="00EF25C6"/>
    <w:rsid w:val="00EF43F2"/>
    <w:rsid w:val="00EF46A6"/>
    <w:rsid w:val="00EF6073"/>
    <w:rsid w:val="00EF698B"/>
    <w:rsid w:val="00EF6C8D"/>
    <w:rsid w:val="00EF7212"/>
    <w:rsid w:val="00F02B8E"/>
    <w:rsid w:val="00F03619"/>
    <w:rsid w:val="00F0785F"/>
    <w:rsid w:val="00F1362C"/>
    <w:rsid w:val="00F14D19"/>
    <w:rsid w:val="00F166DF"/>
    <w:rsid w:val="00F20D1C"/>
    <w:rsid w:val="00F262A4"/>
    <w:rsid w:val="00F263EE"/>
    <w:rsid w:val="00F27AD0"/>
    <w:rsid w:val="00F35DFE"/>
    <w:rsid w:val="00F40A92"/>
    <w:rsid w:val="00F414F1"/>
    <w:rsid w:val="00F423B7"/>
    <w:rsid w:val="00F44117"/>
    <w:rsid w:val="00F508B8"/>
    <w:rsid w:val="00F54E98"/>
    <w:rsid w:val="00F57EAB"/>
    <w:rsid w:val="00F6087F"/>
    <w:rsid w:val="00F61FBA"/>
    <w:rsid w:val="00F658F8"/>
    <w:rsid w:val="00F72CB1"/>
    <w:rsid w:val="00F8215E"/>
    <w:rsid w:val="00F824F5"/>
    <w:rsid w:val="00F83B6F"/>
    <w:rsid w:val="00F853AE"/>
    <w:rsid w:val="00F86578"/>
    <w:rsid w:val="00F86AA9"/>
    <w:rsid w:val="00F87E27"/>
    <w:rsid w:val="00F90FAB"/>
    <w:rsid w:val="00F916F4"/>
    <w:rsid w:val="00F9374D"/>
    <w:rsid w:val="00F96872"/>
    <w:rsid w:val="00F9729D"/>
    <w:rsid w:val="00FB10D4"/>
    <w:rsid w:val="00FB28C4"/>
    <w:rsid w:val="00FB356F"/>
    <w:rsid w:val="00FB6924"/>
    <w:rsid w:val="00FC0064"/>
    <w:rsid w:val="00FC1460"/>
    <w:rsid w:val="00FC263D"/>
    <w:rsid w:val="00FC29B9"/>
    <w:rsid w:val="00FC6FD3"/>
    <w:rsid w:val="00FC7F40"/>
    <w:rsid w:val="00FD311A"/>
    <w:rsid w:val="00FD5D2C"/>
    <w:rsid w:val="00FE28C6"/>
    <w:rsid w:val="00FE305C"/>
    <w:rsid w:val="00FF0301"/>
    <w:rsid w:val="00FF6CA2"/>
    <w:rsid w:val="00FF7E15"/>
    <w:rsid w:val="11C3FCD0"/>
    <w:rsid w:val="21309E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47752"/>
  <w15:chartTrackingRefBased/>
  <w15:docId w15:val="{65FDF3B2-13DC-4CC7-A844-87A846EA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002B7E"/>
    <w:rPr>
      <w:color w:val="2B579A"/>
      <w:shd w:val="clear" w:color="auto" w:fill="E1DFDD"/>
    </w:rPr>
  </w:style>
  <w:style w:type="character" w:customStyle="1" w:styleId="katex-mathml">
    <w:name w:val="katex-mathml"/>
    <w:basedOn w:val="DefaultParagraphFont"/>
    <w:rsid w:val="00783271"/>
  </w:style>
  <w:style w:type="paragraph" w:styleId="Revision">
    <w:name w:val="Revision"/>
    <w:hidden/>
    <w:uiPriority w:val="99"/>
    <w:semiHidden/>
    <w:rsid w:val="000F5FA0"/>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239639">
      <w:bodyDiv w:val="1"/>
      <w:marLeft w:val="0"/>
      <w:marRight w:val="0"/>
      <w:marTop w:val="0"/>
      <w:marBottom w:val="0"/>
      <w:divBdr>
        <w:top w:val="none" w:sz="0" w:space="0" w:color="auto"/>
        <w:left w:val="none" w:sz="0" w:space="0" w:color="auto"/>
        <w:bottom w:val="none" w:sz="0" w:space="0" w:color="auto"/>
        <w:right w:val="none" w:sz="0" w:space="0" w:color="auto"/>
      </w:divBdr>
      <w:divsChild>
        <w:div w:id="1158881174">
          <w:marLeft w:val="0"/>
          <w:marRight w:val="0"/>
          <w:marTop w:val="0"/>
          <w:marBottom w:val="0"/>
          <w:divBdr>
            <w:top w:val="none" w:sz="0" w:space="0" w:color="auto"/>
            <w:left w:val="none" w:sz="0" w:space="0" w:color="auto"/>
            <w:bottom w:val="none" w:sz="0" w:space="0" w:color="auto"/>
            <w:right w:val="none" w:sz="0" w:space="0" w:color="auto"/>
          </w:divBdr>
        </w:div>
        <w:div w:id="1177889539">
          <w:marLeft w:val="0"/>
          <w:marRight w:val="0"/>
          <w:marTop w:val="0"/>
          <w:marBottom w:val="0"/>
          <w:divBdr>
            <w:top w:val="none" w:sz="0" w:space="0" w:color="auto"/>
            <w:left w:val="none" w:sz="0" w:space="0" w:color="auto"/>
            <w:bottom w:val="none" w:sz="0" w:space="0" w:color="auto"/>
            <w:right w:val="none" w:sz="0" w:space="0" w:color="auto"/>
          </w:divBdr>
        </w:div>
        <w:div w:id="134684614">
          <w:marLeft w:val="0"/>
          <w:marRight w:val="0"/>
          <w:marTop w:val="0"/>
          <w:marBottom w:val="0"/>
          <w:divBdr>
            <w:top w:val="none" w:sz="0" w:space="0" w:color="auto"/>
            <w:left w:val="none" w:sz="0" w:space="0" w:color="auto"/>
            <w:bottom w:val="none" w:sz="0" w:space="0" w:color="auto"/>
            <w:right w:val="none" w:sz="0" w:space="0" w:color="auto"/>
          </w:divBdr>
        </w:div>
        <w:div w:id="1577737533">
          <w:marLeft w:val="0"/>
          <w:marRight w:val="0"/>
          <w:marTop w:val="0"/>
          <w:marBottom w:val="0"/>
          <w:divBdr>
            <w:top w:val="none" w:sz="0" w:space="0" w:color="auto"/>
            <w:left w:val="none" w:sz="0" w:space="0" w:color="auto"/>
            <w:bottom w:val="none" w:sz="0" w:space="0" w:color="auto"/>
            <w:right w:val="none" w:sz="0" w:space="0" w:color="auto"/>
          </w:divBdr>
        </w:div>
        <w:div w:id="1821117617">
          <w:marLeft w:val="0"/>
          <w:marRight w:val="0"/>
          <w:marTop w:val="0"/>
          <w:marBottom w:val="0"/>
          <w:divBdr>
            <w:top w:val="none" w:sz="0" w:space="0" w:color="auto"/>
            <w:left w:val="none" w:sz="0" w:space="0" w:color="auto"/>
            <w:bottom w:val="none" w:sz="0" w:space="0" w:color="auto"/>
            <w:right w:val="none" w:sz="0" w:space="0" w:color="auto"/>
          </w:divBdr>
        </w:div>
        <w:div w:id="958028120">
          <w:marLeft w:val="0"/>
          <w:marRight w:val="0"/>
          <w:marTop w:val="0"/>
          <w:marBottom w:val="0"/>
          <w:divBdr>
            <w:top w:val="none" w:sz="0" w:space="0" w:color="auto"/>
            <w:left w:val="none" w:sz="0" w:space="0" w:color="auto"/>
            <w:bottom w:val="none" w:sz="0" w:space="0" w:color="auto"/>
            <w:right w:val="none" w:sz="0" w:space="0" w:color="auto"/>
          </w:divBdr>
        </w:div>
        <w:div w:id="484248948">
          <w:marLeft w:val="0"/>
          <w:marRight w:val="0"/>
          <w:marTop w:val="0"/>
          <w:marBottom w:val="0"/>
          <w:divBdr>
            <w:top w:val="none" w:sz="0" w:space="0" w:color="auto"/>
            <w:left w:val="none" w:sz="0" w:space="0" w:color="auto"/>
            <w:bottom w:val="none" w:sz="0" w:space="0" w:color="auto"/>
            <w:right w:val="none" w:sz="0" w:space="0" w:color="auto"/>
          </w:divBdr>
        </w:div>
      </w:divsChild>
    </w:div>
    <w:div w:id="785657550">
      <w:bodyDiv w:val="1"/>
      <w:marLeft w:val="0"/>
      <w:marRight w:val="0"/>
      <w:marTop w:val="0"/>
      <w:marBottom w:val="0"/>
      <w:divBdr>
        <w:top w:val="none" w:sz="0" w:space="0" w:color="auto"/>
        <w:left w:val="none" w:sz="0" w:space="0" w:color="auto"/>
        <w:bottom w:val="none" w:sz="0" w:space="0" w:color="auto"/>
        <w:right w:val="none" w:sz="0" w:space="0" w:color="auto"/>
      </w:divBdr>
    </w:div>
    <w:div w:id="966815170">
      <w:bodyDiv w:val="1"/>
      <w:marLeft w:val="0"/>
      <w:marRight w:val="0"/>
      <w:marTop w:val="0"/>
      <w:marBottom w:val="0"/>
      <w:divBdr>
        <w:top w:val="none" w:sz="0" w:space="0" w:color="auto"/>
        <w:left w:val="none" w:sz="0" w:space="0" w:color="auto"/>
        <w:bottom w:val="none" w:sz="0" w:space="0" w:color="auto"/>
        <w:right w:val="none" w:sz="0" w:space="0" w:color="auto"/>
      </w:divBdr>
      <w:divsChild>
        <w:div w:id="1958952559">
          <w:marLeft w:val="288"/>
          <w:marRight w:val="0"/>
          <w:marTop w:val="0"/>
          <w:marBottom w:val="120"/>
          <w:divBdr>
            <w:top w:val="none" w:sz="0" w:space="0" w:color="auto"/>
            <w:left w:val="none" w:sz="0" w:space="0" w:color="auto"/>
            <w:bottom w:val="none" w:sz="0" w:space="0" w:color="auto"/>
            <w:right w:val="none" w:sz="0" w:space="0" w:color="auto"/>
          </w:divBdr>
        </w:div>
      </w:divsChild>
    </w:div>
    <w:div w:id="1157764793">
      <w:bodyDiv w:val="1"/>
      <w:marLeft w:val="0"/>
      <w:marRight w:val="0"/>
      <w:marTop w:val="0"/>
      <w:marBottom w:val="0"/>
      <w:divBdr>
        <w:top w:val="none" w:sz="0" w:space="0" w:color="auto"/>
        <w:left w:val="none" w:sz="0" w:space="0" w:color="auto"/>
        <w:bottom w:val="none" w:sz="0" w:space="0" w:color="auto"/>
        <w:right w:val="none" w:sz="0" w:space="0" w:color="auto"/>
      </w:divBdr>
      <w:divsChild>
        <w:div w:id="2122140190">
          <w:marLeft w:val="288"/>
          <w:marRight w:val="0"/>
          <w:marTop w:val="0"/>
          <w:marBottom w:val="180"/>
          <w:divBdr>
            <w:top w:val="none" w:sz="0" w:space="0" w:color="auto"/>
            <w:left w:val="none" w:sz="0" w:space="0" w:color="auto"/>
            <w:bottom w:val="none" w:sz="0" w:space="0" w:color="auto"/>
            <w:right w:val="none" w:sz="0" w:space="0" w:color="auto"/>
          </w:divBdr>
        </w:div>
        <w:div w:id="1277715169">
          <w:marLeft w:val="288"/>
          <w:marRight w:val="0"/>
          <w:marTop w:val="0"/>
          <w:marBottom w:val="180"/>
          <w:divBdr>
            <w:top w:val="none" w:sz="0" w:space="0" w:color="auto"/>
            <w:left w:val="none" w:sz="0" w:space="0" w:color="auto"/>
            <w:bottom w:val="none" w:sz="0" w:space="0" w:color="auto"/>
            <w:right w:val="none" w:sz="0" w:space="0" w:color="auto"/>
          </w:divBdr>
        </w:div>
        <w:div w:id="179121761">
          <w:marLeft w:val="288"/>
          <w:marRight w:val="0"/>
          <w:marTop w:val="0"/>
          <w:marBottom w:val="180"/>
          <w:divBdr>
            <w:top w:val="none" w:sz="0" w:space="0" w:color="auto"/>
            <w:left w:val="none" w:sz="0" w:space="0" w:color="auto"/>
            <w:bottom w:val="none" w:sz="0" w:space="0" w:color="auto"/>
            <w:right w:val="none" w:sz="0" w:space="0" w:color="auto"/>
          </w:divBdr>
        </w:div>
        <w:div w:id="1061051325">
          <w:marLeft w:val="547"/>
          <w:marRight w:val="0"/>
          <w:marTop w:val="0"/>
          <w:marBottom w:val="180"/>
          <w:divBdr>
            <w:top w:val="none" w:sz="0" w:space="0" w:color="auto"/>
            <w:left w:val="none" w:sz="0" w:space="0" w:color="auto"/>
            <w:bottom w:val="none" w:sz="0" w:space="0" w:color="auto"/>
            <w:right w:val="none" w:sz="0" w:space="0" w:color="auto"/>
          </w:divBdr>
        </w:div>
        <w:div w:id="1170095169">
          <w:marLeft w:val="547"/>
          <w:marRight w:val="0"/>
          <w:marTop w:val="0"/>
          <w:marBottom w:val="180"/>
          <w:divBdr>
            <w:top w:val="none" w:sz="0" w:space="0" w:color="auto"/>
            <w:left w:val="none" w:sz="0" w:space="0" w:color="auto"/>
            <w:bottom w:val="none" w:sz="0" w:space="0" w:color="auto"/>
            <w:right w:val="none" w:sz="0" w:space="0" w:color="auto"/>
          </w:divBdr>
        </w:div>
        <w:div w:id="2105958471">
          <w:marLeft w:val="288"/>
          <w:marRight w:val="0"/>
          <w:marTop w:val="0"/>
          <w:marBottom w:val="180"/>
          <w:divBdr>
            <w:top w:val="none" w:sz="0" w:space="0" w:color="auto"/>
            <w:left w:val="none" w:sz="0" w:space="0" w:color="auto"/>
            <w:bottom w:val="none" w:sz="0" w:space="0" w:color="auto"/>
            <w:right w:val="none" w:sz="0" w:space="0" w:color="auto"/>
          </w:divBdr>
        </w:div>
        <w:div w:id="1047610494">
          <w:marLeft w:val="547"/>
          <w:marRight w:val="0"/>
          <w:marTop w:val="0"/>
          <w:marBottom w:val="180"/>
          <w:divBdr>
            <w:top w:val="none" w:sz="0" w:space="0" w:color="auto"/>
            <w:left w:val="none" w:sz="0" w:space="0" w:color="auto"/>
            <w:bottom w:val="none" w:sz="0" w:space="0" w:color="auto"/>
            <w:right w:val="none" w:sz="0" w:space="0" w:color="auto"/>
          </w:divBdr>
        </w:div>
      </w:divsChild>
    </w:div>
    <w:div w:id="1210453259">
      <w:bodyDiv w:val="1"/>
      <w:marLeft w:val="0"/>
      <w:marRight w:val="0"/>
      <w:marTop w:val="0"/>
      <w:marBottom w:val="0"/>
      <w:divBdr>
        <w:top w:val="none" w:sz="0" w:space="0" w:color="auto"/>
        <w:left w:val="none" w:sz="0" w:space="0" w:color="auto"/>
        <w:bottom w:val="none" w:sz="0" w:space="0" w:color="auto"/>
        <w:right w:val="none" w:sz="0" w:space="0" w:color="auto"/>
      </w:divBdr>
    </w:div>
    <w:div w:id="1361739090">
      <w:bodyDiv w:val="1"/>
      <w:marLeft w:val="0"/>
      <w:marRight w:val="0"/>
      <w:marTop w:val="0"/>
      <w:marBottom w:val="0"/>
      <w:divBdr>
        <w:top w:val="none" w:sz="0" w:space="0" w:color="auto"/>
        <w:left w:val="none" w:sz="0" w:space="0" w:color="auto"/>
        <w:bottom w:val="none" w:sz="0" w:space="0" w:color="auto"/>
        <w:right w:val="none" w:sz="0" w:space="0" w:color="auto"/>
      </w:divBdr>
    </w:div>
    <w:div w:id="1389499281">
      <w:bodyDiv w:val="1"/>
      <w:marLeft w:val="0"/>
      <w:marRight w:val="0"/>
      <w:marTop w:val="0"/>
      <w:marBottom w:val="0"/>
      <w:divBdr>
        <w:top w:val="none" w:sz="0" w:space="0" w:color="auto"/>
        <w:left w:val="none" w:sz="0" w:space="0" w:color="auto"/>
        <w:bottom w:val="none" w:sz="0" w:space="0" w:color="auto"/>
        <w:right w:val="none" w:sz="0" w:space="0" w:color="auto"/>
      </w:divBdr>
    </w:div>
    <w:div w:id="1761636748">
      <w:bodyDiv w:val="1"/>
      <w:marLeft w:val="0"/>
      <w:marRight w:val="0"/>
      <w:marTop w:val="0"/>
      <w:marBottom w:val="0"/>
      <w:divBdr>
        <w:top w:val="none" w:sz="0" w:space="0" w:color="auto"/>
        <w:left w:val="none" w:sz="0" w:space="0" w:color="auto"/>
        <w:bottom w:val="none" w:sz="0" w:space="0" w:color="auto"/>
        <w:right w:val="none" w:sz="0" w:space="0" w:color="auto"/>
      </w:divBdr>
      <w:divsChild>
        <w:div w:id="208881181">
          <w:marLeft w:val="562"/>
          <w:marRight w:val="0"/>
          <w:marTop w:val="0"/>
          <w:marBottom w:val="120"/>
          <w:divBdr>
            <w:top w:val="none" w:sz="0" w:space="0" w:color="auto"/>
            <w:left w:val="none" w:sz="0" w:space="0" w:color="auto"/>
            <w:bottom w:val="none" w:sz="0" w:space="0" w:color="auto"/>
            <w:right w:val="none" w:sz="0" w:space="0" w:color="auto"/>
          </w:divBdr>
        </w:div>
        <w:div w:id="856501679">
          <w:marLeft w:val="288"/>
          <w:marRight w:val="0"/>
          <w:marTop w:val="0"/>
          <w:marBottom w:val="120"/>
          <w:divBdr>
            <w:top w:val="none" w:sz="0" w:space="0" w:color="auto"/>
            <w:left w:val="none" w:sz="0" w:space="0" w:color="auto"/>
            <w:bottom w:val="none" w:sz="0" w:space="0" w:color="auto"/>
            <w:right w:val="none" w:sz="0" w:space="0" w:color="auto"/>
          </w:divBdr>
        </w:div>
        <w:div w:id="1298685192">
          <w:marLeft w:val="562"/>
          <w:marRight w:val="0"/>
          <w:marTop w:val="0"/>
          <w:marBottom w:val="120"/>
          <w:divBdr>
            <w:top w:val="none" w:sz="0" w:space="0" w:color="auto"/>
            <w:left w:val="none" w:sz="0" w:space="0" w:color="auto"/>
            <w:bottom w:val="none" w:sz="0" w:space="0" w:color="auto"/>
            <w:right w:val="none" w:sz="0" w:space="0" w:color="auto"/>
          </w:divBdr>
        </w:div>
      </w:divsChild>
    </w:div>
    <w:div w:id="1795826950">
      <w:bodyDiv w:val="1"/>
      <w:marLeft w:val="0"/>
      <w:marRight w:val="0"/>
      <w:marTop w:val="0"/>
      <w:marBottom w:val="0"/>
      <w:divBdr>
        <w:top w:val="none" w:sz="0" w:space="0" w:color="auto"/>
        <w:left w:val="none" w:sz="0" w:space="0" w:color="auto"/>
        <w:bottom w:val="none" w:sz="0" w:space="0" w:color="auto"/>
        <w:right w:val="none" w:sz="0" w:space="0" w:color="auto"/>
      </w:divBdr>
    </w:div>
    <w:div w:id="1827284078">
      <w:bodyDiv w:val="1"/>
      <w:marLeft w:val="0"/>
      <w:marRight w:val="0"/>
      <w:marTop w:val="0"/>
      <w:marBottom w:val="0"/>
      <w:divBdr>
        <w:top w:val="none" w:sz="0" w:space="0" w:color="auto"/>
        <w:left w:val="none" w:sz="0" w:space="0" w:color="auto"/>
        <w:bottom w:val="none" w:sz="0" w:space="0" w:color="auto"/>
        <w:right w:val="none" w:sz="0" w:space="0" w:color="auto"/>
      </w:divBdr>
      <w:divsChild>
        <w:div w:id="2090884755">
          <w:marLeft w:val="288"/>
          <w:marRight w:val="0"/>
          <w:marTop w:val="0"/>
          <w:marBottom w:val="120"/>
          <w:divBdr>
            <w:top w:val="none" w:sz="0" w:space="0" w:color="auto"/>
            <w:left w:val="none" w:sz="0" w:space="0" w:color="auto"/>
            <w:bottom w:val="none" w:sz="0" w:space="0" w:color="auto"/>
            <w:right w:val="none" w:sz="0" w:space="0" w:color="auto"/>
          </w:divBdr>
        </w:div>
        <w:div w:id="1544169285">
          <w:marLeft w:val="562"/>
          <w:marRight w:val="0"/>
          <w:marTop w:val="0"/>
          <w:marBottom w:val="120"/>
          <w:divBdr>
            <w:top w:val="none" w:sz="0" w:space="0" w:color="auto"/>
            <w:left w:val="none" w:sz="0" w:space="0" w:color="auto"/>
            <w:bottom w:val="none" w:sz="0" w:space="0" w:color="auto"/>
            <w:right w:val="none" w:sz="0" w:space="0" w:color="auto"/>
          </w:divBdr>
        </w:div>
        <w:div w:id="754588970">
          <w:marLeft w:val="562"/>
          <w:marRight w:val="0"/>
          <w:marTop w:val="0"/>
          <w:marBottom w:val="120"/>
          <w:divBdr>
            <w:top w:val="none" w:sz="0" w:space="0" w:color="auto"/>
            <w:left w:val="none" w:sz="0" w:space="0" w:color="auto"/>
            <w:bottom w:val="none" w:sz="0" w:space="0" w:color="auto"/>
            <w:right w:val="none" w:sz="0" w:space="0" w:color="auto"/>
          </w:divBdr>
        </w:div>
      </w:divsChild>
    </w:div>
    <w:div w:id="1894727969">
      <w:bodyDiv w:val="1"/>
      <w:marLeft w:val="0"/>
      <w:marRight w:val="0"/>
      <w:marTop w:val="0"/>
      <w:marBottom w:val="0"/>
      <w:divBdr>
        <w:top w:val="none" w:sz="0" w:space="0" w:color="auto"/>
        <w:left w:val="none" w:sz="0" w:space="0" w:color="auto"/>
        <w:bottom w:val="none" w:sz="0" w:space="0" w:color="auto"/>
        <w:right w:val="none" w:sz="0" w:space="0" w:color="auto"/>
      </w:divBdr>
      <w:divsChild>
        <w:div w:id="358044524">
          <w:marLeft w:val="562"/>
          <w:marRight w:val="0"/>
          <w:marTop w:val="0"/>
          <w:marBottom w:val="120"/>
          <w:divBdr>
            <w:top w:val="none" w:sz="0" w:space="0" w:color="auto"/>
            <w:left w:val="none" w:sz="0" w:space="0" w:color="auto"/>
            <w:bottom w:val="none" w:sz="0" w:space="0" w:color="auto"/>
            <w:right w:val="none" w:sz="0" w:space="0" w:color="auto"/>
          </w:divBdr>
        </w:div>
        <w:div w:id="1218664004">
          <w:marLeft w:val="288"/>
          <w:marRight w:val="0"/>
          <w:marTop w:val="0"/>
          <w:marBottom w:val="120"/>
          <w:divBdr>
            <w:top w:val="none" w:sz="0" w:space="0" w:color="auto"/>
            <w:left w:val="none" w:sz="0" w:space="0" w:color="auto"/>
            <w:bottom w:val="none" w:sz="0" w:space="0" w:color="auto"/>
            <w:right w:val="none" w:sz="0" w:space="0" w:color="auto"/>
          </w:divBdr>
        </w:div>
      </w:divsChild>
    </w:div>
    <w:div w:id="1993368184">
      <w:bodyDiv w:val="1"/>
      <w:marLeft w:val="0"/>
      <w:marRight w:val="0"/>
      <w:marTop w:val="0"/>
      <w:marBottom w:val="0"/>
      <w:divBdr>
        <w:top w:val="none" w:sz="0" w:space="0" w:color="auto"/>
        <w:left w:val="none" w:sz="0" w:space="0" w:color="auto"/>
        <w:bottom w:val="none" w:sz="0" w:space="0" w:color="auto"/>
        <w:right w:val="none" w:sz="0" w:space="0" w:color="auto"/>
      </w:divBdr>
      <w:divsChild>
        <w:div w:id="1371420987">
          <w:marLeft w:val="0"/>
          <w:marRight w:val="0"/>
          <w:marTop w:val="0"/>
          <w:marBottom w:val="0"/>
          <w:divBdr>
            <w:top w:val="none" w:sz="0" w:space="0" w:color="auto"/>
            <w:left w:val="none" w:sz="0" w:space="0" w:color="auto"/>
            <w:bottom w:val="none" w:sz="0" w:space="0" w:color="auto"/>
            <w:right w:val="none" w:sz="0" w:space="0" w:color="auto"/>
          </w:divBdr>
        </w:div>
        <w:div w:id="1004939991">
          <w:marLeft w:val="0"/>
          <w:marRight w:val="0"/>
          <w:marTop w:val="0"/>
          <w:marBottom w:val="0"/>
          <w:divBdr>
            <w:top w:val="none" w:sz="0" w:space="0" w:color="auto"/>
            <w:left w:val="none" w:sz="0" w:space="0" w:color="auto"/>
            <w:bottom w:val="none" w:sz="0" w:space="0" w:color="auto"/>
            <w:right w:val="none" w:sz="0" w:space="0" w:color="auto"/>
          </w:divBdr>
        </w:div>
        <w:div w:id="550846587">
          <w:marLeft w:val="0"/>
          <w:marRight w:val="0"/>
          <w:marTop w:val="0"/>
          <w:marBottom w:val="0"/>
          <w:divBdr>
            <w:top w:val="none" w:sz="0" w:space="0" w:color="auto"/>
            <w:left w:val="none" w:sz="0" w:space="0" w:color="auto"/>
            <w:bottom w:val="none" w:sz="0" w:space="0" w:color="auto"/>
            <w:right w:val="none" w:sz="0" w:space="0" w:color="auto"/>
          </w:divBdr>
        </w:div>
        <w:div w:id="721294621">
          <w:marLeft w:val="0"/>
          <w:marRight w:val="0"/>
          <w:marTop w:val="0"/>
          <w:marBottom w:val="0"/>
          <w:divBdr>
            <w:top w:val="none" w:sz="0" w:space="0" w:color="auto"/>
            <w:left w:val="none" w:sz="0" w:space="0" w:color="auto"/>
            <w:bottom w:val="none" w:sz="0" w:space="0" w:color="auto"/>
            <w:right w:val="none" w:sz="0" w:space="0" w:color="auto"/>
          </w:divBdr>
        </w:div>
        <w:div w:id="1121386653">
          <w:marLeft w:val="0"/>
          <w:marRight w:val="0"/>
          <w:marTop w:val="0"/>
          <w:marBottom w:val="0"/>
          <w:divBdr>
            <w:top w:val="none" w:sz="0" w:space="0" w:color="auto"/>
            <w:left w:val="none" w:sz="0" w:space="0" w:color="auto"/>
            <w:bottom w:val="none" w:sz="0" w:space="0" w:color="auto"/>
            <w:right w:val="none" w:sz="0" w:space="0" w:color="auto"/>
          </w:divBdr>
        </w:div>
        <w:div w:id="1088304310">
          <w:marLeft w:val="0"/>
          <w:marRight w:val="0"/>
          <w:marTop w:val="0"/>
          <w:marBottom w:val="0"/>
          <w:divBdr>
            <w:top w:val="none" w:sz="0" w:space="0" w:color="auto"/>
            <w:left w:val="none" w:sz="0" w:space="0" w:color="auto"/>
            <w:bottom w:val="none" w:sz="0" w:space="0" w:color="auto"/>
            <w:right w:val="none" w:sz="0" w:space="0" w:color="auto"/>
          </w:divBdr>
        </w:div>
        <w:div w:id="1365790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RBI5PAMIO524-1616901215-34688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https://nokia.sharepoint.com/sites/gxp/_layouts/15/DocIdRedir.aspx?ID=RBI5PAMIO524-1616901215-34688</Url>
      <Description>RBI5PAMIO524-1616901215-34688</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35</TotalTime>
  <Pages>8</Pages>
  <Words>3965</Words>
  <Characters>22602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3</cp:revision>
  <dcterms:created xsi:type="dcterms:W3CDTF">2025-02-07T16:40:00Z</dcterms:created>
  <dcterms:modified xsi:type="dcterms:W3CDTF">2025-02-07T17:14:00Z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19434226-373d-4a2e-8b58-e9829953ed7b</vt:lpwstr>
  </property>
</Properties>
</file>